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22B64">
      <w:pPr>
        <w:pStyle w:val="jbd-jud16"/>
        <w:rPr>
          <w:rFonts w:cs="Times New Roman"/>
          <w:color w:val="FF0000"/>
        </w:rPr>
      </w:pPr>
      <w:r>
        <w:rPr>
          <w:rFonts w:cs="Times New Roman"/>
          <w:color w:val="000000"/>
          <w:lang w:val="en-US"/>
        </w:rPr>
        <w:t>Title of the article should be written in compact, clear, and informative sentence, preferably not more than 20 words</w:t>
      </w:r>
      <w:r>
        <w:rPr>
          <w:rFonts w:cs="Times New Roman"/>
        </w:rPr>
        <w:t xml:space="preserve"> </w:t>
      </w:r>
      <w:r>
        <w:rPr>
          <w:rFonts w:cs="Times New Roman"/>
          <w:color w:val="FF0000"/>
        </w:rPr>
        <w:t>(16</w:t>
      </w:r>
      <w:r>
        <w:rPr>
          <w:rFonts w:cs="Times New Roman"/>
          <w:color w:val="FF0000"/>
          <w:lang w:val="en-US"/>
        </w:rPr>
        <w:t>pt</w:t>
      </w:r>
      <w:r>
        <w:rPr>
          <w:rFonts w:cs="Times New Roman"/>
          <w:color w:val="FF0000"/>
        </w:rPr>
        <w:t>)</w:t>
      </w:r>
    </w:p>
    <w:p w:rsidR="00000000" w:rsidRDefault="00A22B64">
      <w:pPr>
        <w:spacing w:before="480"/>
        <w:jc w:val="center"/>
        <w:rPr>
          <w:b/>
          <w:sz w:val="21"/>
          <w:szCs w:val="21"/>
        </w:rPr>
      </w:pPr>
      <w:r>
        <w:rPr>
          <w:b/>
          <w:sz w:val="21"/>
          <w:szCs w:val="21"/>
        </w:rPr>
        <w:t>Widodo</w:t>
      </w:r>
      <w:r>
        <w:rPr>
          <w:b/>
          <w:sz w:val="21"/>
          <w:szCs w:val="21"/>
          <w:vertAlign w:val="superscript"/>
          <w:lang w:val="en-ID"/>
        </w:rPr>
        <w:t>1</w:t>
      </w:r>
      <w:r>
        <w:rPr>
          <w:b/>
          <w:sz w:val="21"/>
          <w:szCs w:val="21"/>
        </w:rPr>
        <w:t xml:space="preserve">, </w:t>
      </w:r>
      <w:r>
        <w:rPr>
          <w:b/>
          <w:sz w:val="21"/>
          <w:szCs w:val="21"/>
          <w:lang w:val="en-ID"/>
        </w:rPr>
        <w:t>Muhammad Jafar Luthfi</w:t>
      </w:r>
      <w:r>
        <w:rPr>
          <w:b/>
          <w:sz w:val="21"/>
          <w:szCs w:val="21"/>
          <w:vertAlign w:val="superscript"/>
          <w:lang w:val="en-ID"/>
        </w:rPr>
        <w:t>2</w:t>
      </w:r>
      <w:r>
        <w:rPr>
          <w:b/>
          <w:sz w:val="21"/>
          <w:szCs w:val="21"/>
          <w:lang w:val="en-ID"/>
        </w:rPr>
        <w:t xml:space="preserve"> </w:t>
      </w:r>
      <w:r>
        <w:rPr>
          <w:b/>
          <w:color w:val="FF0000"/>
          <w:sz w:val="21"/>
          <w:szCs w:val="21"/>
        </w:rPr>
        <w:t>(10</w:t>
      </w:r>
      <w:r>
        <w:rPr>
          <w:b/>
          <w:color w:val="FF0000"/>
          <w:sz w:val="21"/>
          <w:szCs w:val="21"/>
          <w:lang w:val="en-ID"/>
        </w:rPr>
        <w:t>.5</w:t>
      </w:r>
      <w:r>
        <w:rPr>
          <w:b/>
          <w:color w:val="FF0000"/>
          <w:sz w:val="21"/>
          <w:szCs w:val="21"/>
        </w:rPr>
        <w:t xml:space="preserve"> pt)</w:t>
      </w:r>
    </w:p>
    <w:p w:rsidR="00000000" w:rsidRDefault="00A22B64">
      <w:pPr>
        <w:jc w:val="center"/>
        <w:rPr>
          <w:sz w:val="17"/>
          <w:szCs w:val="17"/>
        </w:rPr>
      </w:pPr>
      <w:r>
        <w:rPr>
          <w:sz w:val="17"/>
          <w:szCs w:val="17"/>
          <w:vertAlign w:val="superscript"/>
        </w:rPr>
        <w:t>1</w:t>
      </w:r>
      <w:r>
        <w:rPr>
          <w:sz w:val="17"/>
          <w:szCs w:val="17"/>
        </w:rPr>
        <w:t xml:space="preserve">Biology Education </w:t>
      </w:r>
      <w:r>
        <w:rPr>
          <w:sz w:val="17"/>
          <w:szCs w:val="17"/>
          <w:lang w:val="en-ID"/>
        </w:rPr>
        <w:t>Department</w:t>
      </w:r>
      <w:r>
        <w:rPr>
          <w:sz w:val="17"/>
          <w:szCs w:val="17"/>
        </w:rPr>
        <w:t xml:space="preserve">, </w:t>
      </w:r>
      <w:r>
        <w:rPr>
          <w:sz w:val="17"/>
          <w:szCs w:val="17"/>
          <w:vertAlign w:val="superscript"/>
        </w:rPr>
        <w:t>2</w:t>
      </w:r>
      <w:r>
        <w:rPr>
          <w:sz w:val="17"/>
          <w:szCs w:val="17"/>
        </w:rPr>
        <w:t>Biology Department, Faculty of Science and Technology, UI</w:t>
      </w:r>
      <w:r>
        <w:rPr>
          <w:sz w:val="17"/>
          <w:szCs w:val="17"/>
        </w:rPr>
        <w:t>N Sunan Kalijaga,</w:t>
      </w:r>
    </w:p>
    <w:p w:rsidR="00000000" w:rsidRDefault="00A22B64">
      <w:pPr>
        <w:jc w:val="center"/>
        <w:rPr>
          <w:sz w:val="17"/>
          <w:szCs w:val="17"/>
          <w:lang w:val="en-ID"/>
        </w:rPr>
      </w:pPr>
      <w:r>
        <w:rPr>
          <w:sz w:val="17"/>
          <w:szCs w:val="17"/>
        </w:rPr>
        <w:t xml:space="preserve"> Jl. Marsda Adisucipto No 1 Yogyakarta 55281, Indonesia. Tel. +62-274-540971, Fax. +62-274-519739</w:t>
      </w:r>
      <w:r>
        <w:rPr>
          <w:sz w:val="17"/>
          <w:szCs w:val="17"/>
          <w:lang w:val="en-ID"/>
        </w:rPr>
        <w:t xml:space="preserve">. </w:t>
      </w:r>
      <w:r>
        <w:rPr>
          <w:sz w:val="17"/>
          <w:szCs w:val="17"/>
          <w:vertAlign w:val="superscript"/>
          <w:lang w:val="en-ID"/>
        </w:rPr>
        <w:t>1</w:t>
      </w:r>
      <w:r>
        <w:rPr>
          <w:sz w:val="17"/>
          <w:szCs w:val="17"/>
          <w:lang w:val="en-ID"/>
        </w:rPr>
        <w:t xml:space="preserve">Email: wwidodo@ychoo.com </w:t>
      </w:r>
      <w:r>
        <w:rPr>
          <w:rFonts w:cs="Times New Roman"/>
          <w:color w:val="FF0000"/>
          <w:sz w:val="17"/>
          <w:szCs w:val="17"/>
        </w:rPr>
        <w:t>(Center, 8</w:t>
      </w:r>
      <w:r>
        <w:rPr>
          <w:rFonts w:cs="Times New Roman"/>
          <w:color w:val="FF0000"/>
          <w:sz w:val="17"/>
          <w:szCs w:val="17"/>
          <w:lang w:val="en-ID"/>
        </w:rPr>
        <w:t>.5</w:t>
      </w:r>
      <w:r>
        <w:rPr>
          <w:rFonts w:cs="Times New Roman"/>
          <w:color w:val="FF0000"/>
          <w:sz w:val="17"/>
          <w:szCs w:val="17"/>
        </w:rPr>
        <w:t xml:space="preserve"> pt)</w:t>
      </w:r>
    </w:p>
    <w:p w:rsidR="00000000" w:rsidRDefault="00A22B64">
      <w:pPr>
        <w:pStyle w:val="jbd-abs-gb-tab9"/>
        <w:spacing w:before="480"/>
        <w:rPr>
          <w:iCs/>
          <w:color w:val="FF0000"/>
          <w:szCs w:val="18"/>
        </w:rPr>
      </w:pPr>
      <w:r>
        <w:rPr>
          <w:rFonts w:cs="Times New Roman"/>
          <w:b/>
          <w:color w:val="000000"/>
          <w:spacing w:val="-2"/>
          <w:szCs w:val="18"/>
        </w:rPr>
        <w:t xml:space="preserve">Abstract. </w:t>
      </w:r>
      <w:r>
        <w:rPr>
          <w:szCs w:val="18"/>
        </w:rPr>
        <w:t>A concise abstract is required (</w:t>
      </w:r>
      <w:r>
        <w:rPr>
          <w:rFonts w:cs="Times New Roman"/>
          <w:szCs w:val="18"/>
        </w:rPr>
        <w:t>±</w:t>
      </w:r>
      <w:r>
        <w:rPr>
          <w:szCs w:val="18"/>
        </w:rPr>
        <w:t xml:space="preserve"> 300 words). </w:t>
      </w:r>
      <w:r>
        <w:rPr>
          <w:iCs/>
          <w:color w:val="000000"/>
          <w:szCs w:val="18"/>
        </w:rPr>
        <w:t xml:space="preserve">The abstract should be informative and </w:t>
      </w:r>
      <w:r>
        <w:rPr>
          <w:szCs w:val="18"/>
        </w:rPr>
        <w:t>s</w:t>
      </w:r>
      <w:r>
        <w:rPr>
          <w:szCs w:val="18"/>
        </w:rPr>
        <w:t>tate briefly the aim of the research, the principal results and major conclusions. An abstract is often presented separately from the article, thus it must be able to stand alone (</w:t>
      </w:r>
      <w:r>
        <w:rPr>
          <w:iCs/>
          <w:color w:val="000000"/>
          <w:szCs w:val="18"/>
        </w:rPr>
        <w:t>completely self-explanatory)</w:t>
      </w:r>
      <w:r>
        <w:rPr>
          <w:szCs w:val="18"/>
        </w:rPr>
        <w:t>.</w:t>
      </w:r>
      <w:r>
        <w:rPr>
          <w:iCs/>
          <w:color w:val="000000"/>
          <w:szCs w:val="18"/>
        </w:rPr>
        <w:t xml:space="preserve"> References should not be cited,</w:t>
      </w:r>
      <w:r>
        <w:rPr>
          <w:szCs w:val="18"/>
        </w:rPr>
        <w:t xml:space="preserve"> but if essenti</w:t>
      </w:r>
      <w:r>
        <w:rPr>
          <w:szCs w:val="18"/>
        </w:rPr>
        <w:t>al, then cite the author(s) and year(s). Abbreviations should be avoided, but if essential, they must be defined at their first mention.</w:t>
      </w:r>
      <w:r>
        <w:rPr>
          <w:iCs/>
          <w:color w:val="000000"/>
          <w:szCs w:val="18"/>
        </w:rPr>
        <w:t xml:space="preserve"> </w:t>
      </w:r>
      <w:r>
        <w:rPr>
          <w:iCs/>
          <w:color w:val="FF0000"/>
          <w:szCs w:val="18"/>
        </w:rPr>
        <w:t>(9 pt)</w:t>
      </w:r>
    </w:p>
    <w:p w:rsidR="00000000" w:rsidRDefault="00A22B64">
      <w:pPr>
        <w:pStyle w:val="jbd-keyword"/>
        <w:spacing w:after="360"/>
        <w:rPr>
          <w:iCs/>
          <w:color w:val="FF0000"/>
          <w:szCs w:val="18"/>
        </w:rPr>
      </w:pPr>
      <w:r>
        <w:rPr>
          <w:rFonts w:cs="Times New Roman"/>
          <w:b/>
          <w:szCs w:val="18"/>
          <w:lang w:val="en-US"/>
        </w:rPr>
        <w:t xml:space="preserve">Keywords: </w:t>
      </w:r>
      <w:r>
        <w:rPr>
          <w:rFonts w:cs="Times New Roman"/>
          <w:color w:val="000000"/>
          <w:szCs w:val="18"/>
          <w:lang w:val="en-US"/>
        </w:rPr>
        <w:t>Keywords is about five words, covering scientific and local name (if any), research theme, and special</w:t>
      </w:r>
      <w:r>
        <w:rPr>
          <w:rFonts w:cs="Times New Roman"/>
          <w:color w:val="000000"/>
          <w:szCs w:val="18"/>
          <w:lang w:val="en-US"/>
        </w:rPr>
        <w:t xml:space="preserve"> methods which used</w:t>
      </w:r>
      <w:r>
        <w:rPr>
          <w:rFonts w:cs="Times New Roman"/>
          <w:color w:val="000000"/>
          <w:szCs w:val="18"/>
        </w:rPr>
        <w:t>; and sorted from A to Z</w:t>
      </w:r>
      <w:r>
        <w:rPr>
          <w:rFonts w:cs="Times New Roman"/>
          <w:szCs w:val="18"/>
        </w:rPr>
        <w:t xml:space="preserve">. </w:t>
      </w:r>
      <w:r>
        <w:rPr>
          <w:iCs/>
          <w:color w:val="FF0000"/>
          <w:szCs w:val="18"/>
        </w:rPr>
        <w:t>(9 pt)</w:t>
      </w:r>
    </w:p>
    <w:p w:rsidR="00000000" w:rsidRDefault="00A22B64">
      <w:pPr>
        <w:pStyle w:val="jbd-keyword"/>
        <w:spacing w:after="360"/>
        <w:rPr>
          <w:rFonts w:cs="Times New Roman"/>
          <w:szCs w:val="18"/>
        </w:rPr>
      </w:pPr>
      <w:r>
        <w:rPr>
          <w:rFonts w:cs="Times New Roman"/>
          <w:b/>
          <w:szCs w:val="18"/>
        </w:rPr>
        <w:t>Abbreviations</w:t>
      </w:r>
      <w:r>
        <w:rPr>
          <w:rFonts w:cs="Times New Roman"/>
          <w:szCs w:val="18"/>
        </w:rPr>
        <w:t xml:space="preserve"> (if any): All important abbreviations must be defined at their first mention there. Ensure consistency of abbreviations throughout the article.</w:t>
      </w:r>
    </w:p>
    <w:p w:rsidR="00000000" w:rsidRDefault="00A22B64">
      <w:pPr>
        <w:pStyle w:val="jbd-keyword"/>
        <w:spacing w:after="360"/>
        <w:rPr>
          <w:iCs/>
          <w:color w:val="FF0000"/>
          <w:szCs w:val="18"/>
        </w:rPr>
      </w:pPr>
      <w:r>
        <w:rPr>
          <w:rFonts w:cs="Times New Roman"/>
          <w:b/>
          <w:szCs w:val="18"/>
        </w:rPr>
        <w:t>Running title</w:t>
      </w:r>
      <w:r>
        <w:rPr>
          <w:rFonts w:cs="Times New Roman"/>
          <w:b/>
          <w:szCs w:val="18"/>
          <w:lang w:val="en-US"/>
        </w:rPr>
        <w:t xml:space="preserve">: </w:t>
      </w:r>
      <w:r>
        <w:rPr>
          <w:rFonts w:cs="Times New Roman"/>
          <w:szCs w:val="18"/>
        </w:rPr>
        <w:t>a short title with</w:t>
      </w:r>
      <w:r>
        <w:rPr>
          <w:rFonts w:cs="Times New Roman"/>
          <w:b/>
          <w:szCs w:val="18"/>
        </w:rPr>
        <w:t xml:space="preserve"> </w:t>
      </w:r>
      <w:r>
        <w:rPr>
          <w:rFonts w:cs="Times New Roman"/>
          <w:color w:val="000000"/>
          <w:szCs w:val="18"/>
          <w:lang w:val="en-US"/>
        </w:rPr>
        <w:t>five words</w:t>
      </w:r>
      <w:r>
        <w:rPr>
          <w:rFonts w:cs="Times New Roman"/>
          <w:color w:val="000000"/>
          <w:szCs w:val="18"/>
        </w:rPr>
        <w:t xml:space="preserve"> </w:t>
      </w:r>
    </w:p>
    <w:p w:rsidR="00000000" w:rsidRDefault="00A22B64">
      <w:pPr>
        <w:pStyle w:val="jbd-pendahul"/>
        <w:outlineLvl w:val="0"/>
        <w:rPr>
          <w:rFonts w:cs="Times New Roman"/>
          <w:sz w:val="21"/>
          <w:szCs w:val="21"/>
          <w:lang w:val="en-US" w:eastAsia="en-US"/>
        </w:rPr>
      </w:pPr>
      <w:r>
        <w:rPr>
          <w:rFonts w:cs="Times New Roman"/>
          <w:sz w:val="21"/>
          <w:szCs w:val="21"/>
          <w:lang w:val="en-US" w:eastAsia="en-US"/>
        </w:rPr>
        <w:t>INTRODUCTION</w:t>
      </w:r>
      <w:r>
        <w:rPr>
          <w:rFonts w:cs="Times New Roman"/>
          <w:color w:val="FF0000"/>
          <w:sz w:val="21"/>
          <w:szCs w:val="21"/>
          <w:lang w:val="en-US" w:eastAsia="en-US"/>
        </w:rPr>
        <w:t xml:space="preserve"> (10</w:t>
      </w:r>
      <w:r>
        <w:rPr>
          <w:rFonts w:cs="Times New Roman"/>
          <w:color w:val="FF0000"/>
          <w:sz w:val="21"/>
          <w:szCs w:val="21"/>
          <w:lang w:val="en-ID" w:eastAsia="en-US"/>
        </w:rPr>
        <w:t>.5</w:t>
      </w:r>
      <w:r>
        <w:rPr>
          <w:rFonts w:cs="Times New Roman"/>
          <w:color w:val="FF0000"/>
          <w:sz w:val="21"/>
          <w:szCs w:val="21"/>
          <w:lang w:val="en-US" w:eastAsia="en-US"/>
        </w:rPr>
        <w:t xml:space="preserve"> pt)</w:t>
      </w:r>
    </w:p>
    <w:p w:rsidR="00000000" w:rsidRDefault="00A22B64">
      <w:pPr>
        <w:rPr>
          <w:rFonts w:cs="Times New Roman"/>
          <w:color w:val="FF0000"/>
          <w:sz w:val="21"/>
          <w:szCs w:val="21"/>
        </w:rPr>
      </w:pPr>
      <w:r>
        <w:rPr>
          <w:rFonts w:cs="Times New Roman"/>
          <w:sz w:val="21"/>
          <w:szCs w:val="21"/>
          <w:lang w:val="en-US"/>
        </w:rPr>
        <w:t xml:space="preserve">Introduction is about 400-600 words, covering </w:t>
      </w:r>
      <w:r>
        <w:rPr>
          <w:sz w:val="21"/>
          <w:szCs w:val="21"/>
        </w:rPr>
        <w:t xml:space="preserve">the aims of the research and provide an adequate background, avoiding a detailed literature survey or a summary of the results. </w:t>
      </w:r>
      <w:r>
        <w:rPr>
          <w:rFonts w:cs="Times New Roman"/>
          <w:sz w:val="21"/>
          <w:szCs w:val="21"/>
        </w:rPr>
        <w:t>Indicate the aims of research in the last paragraph</w:t>
      </w:r>
      <w:r>
        <w:rPr>
          <w:rFonts w:cs="Times New Roman"/>
          <w:sz w:val="21"/>
          <w:szCs w:val="21"/>
          <w:lang w:val="en-US"/>
        </w:rPr>
        <w:t>.</w:t>
      </w:r>
      <w:r>
        <w:rPr>
          <w:rFonts w:cs="Times New Roman"/>
          <w:sz w:val="21"/>
          <w:szCs w:val="21"/>
        </w:rPr>
        <w:t xml:space="preserve"> </w:t>
      </w:r>
      <w:r>
        <w:rPr>
          <w:rFonts w:cs="Times New Roman"/>
          <w:color w:val="FF0000"/>
          <w:sz w:val="21"/>
          <w:szCs w:val="21"/>
        </w:rPr>
        <w:t xml:space="preserve"> (10</w:t>
      </w:r>
      <w:r>
        <w:rPr>
          <w:rFonts w:cs="Times New Roman"/>
          <w:color w:val="FF0000"/>
          <w:sz w:val="21"/>
          <w:szCs w:val="21"/>
          <w:lang w:val="en-ID"/>
        </w:rPr>
        <w:t>.5</w:t>
      </w:r>
      <w:r>
        <w:rPr>
          <w:rFonts w:cs="Times New Roman"/>
          <w:color w:val="FF0000"/>
          <w:sz w:val="21"/>
          <w:szCs w:val="21"/>
        </w:rPr>
        <w:t xml:space="preserve"> pt)</w:t>
      </w:r>
    </w:p>
    <w:p w:rsidR="00000000" w:rsidRDefault="00A22B64">
      <w:pPr>
        <w:rPr>
          <w:sz w:val="21"/>
          <w:szCs w:val="21"/>
        </w:rPr>
      </w:pPr>
      <w:r>
        <w:rPr>
          <w:sz w:val="21"/>
          <w:szCs w:val="21"/>
          <w:lang w:val="en-US"/>
        </w:rPr>
        <w:t xml:space="preserve">Manuscript of original research should be written in no more than </w:t>
      </w:r>
      <w:r>
        <w:rPr>
          <w:sz w:val="21"/>
          <w:szCs w:val="21"/>
        </w:rPr>
        <w:t xml:space="preserve">8,000 words </w:t>
      </w:r>
      <w:r>
        <w:rPr>
          <w:sz w:val="21"/>
          <w:szCs w:val="21"/>
          <w:lang w:val="en-US"/>
        </w:rPr>
        <w:t xml:space="preserve">(including tables and picture), or proportional with articles in this publication number. </w:t>
      </w:r>
      <w:r>
        <w:rPr>
          <w:sz w:val="21"/>
          <w:szCs w:val="21"/>
        </w:rPr>
        <w:t>R</w:t>
      </w:r>
      <w:r>
        <w:rPr>
          <w:sz w:val="21"/>
          <w:szCs w:val="21"/>
          <w:lang w:val="en-US"/>
        </w:rPr>
        <w:t>eview articles will be accommodated</w:t>
      </w:r>
      <w:r>
        <w:rPr>
          <w:sz w:val="21"/>
          <w:szCs w:val="21"/>
        </w:rPr>
        <w:t>, while, s</w:t>
      </w:r>
      <w:r>
        <w:rPr>
          <w:sz w:val="21"/>
          <w:szCs w:val="21"/>
          <w:lang w:val="en-US"/>
        </w:rPr>
        <w:t>hort communication</w:t>
      </w:r>
      <w:r>
        <w:rPr>
          <w:sz w:val="21"/>
          <w:szCs w:val="21"/>
        </w:rPr>
        <w:t xml:space="preserve"> </w:t>
      </w:r>
      <w:r>
        <w:rPr>
          <w:sz w:val="21"/>
          <w:szCs w:val="21"/>
          <w:lang w:val="en-US"/>
        </w:rPr>
        <w:t xml:space="preserve">should be written </w:t>
      </w:r>
      <w:r>
        <w:rPr>
          <w:sz w:val="21"/>
          <w:szCs w:val="21"/>
          <w:lang w:val="en-US"/>
        </w:rPr>
        <w:t xml:space="preserve">in </w:t>
      </w:r>
      <w:r>
        <w:rPr>
          <w:sz w:val="21"/>
          <w:szCs w:val="21"/>
        </w:rPr>
        <w:t>about</w:t>
      </w:r>
      <w:r>
        <w:rPr>
          <w:sz w:val="21"/>
          <w:szCs w:val="21"/>
          <w:lang w:val="en-US"/>
        </w:rPr>
        <w:t xml:space="preserve"> </w:t>
      </w:r>
      <w:r>
        <w:rPr>
          <w:sz w:val="21"/>
          <w:szCs w:val="21"/>
        </w:rPr>
        <w:t>2,000 words, except for pre-study.</w:t>
      </w:r>
    </w:p>
    <w:p w:rsidR="00000000" w:rsidRDefault="00A22B64">
      <w:pPr>
        <w:rPr>
          <w:sz w:val="21"/>
          <w:szCs w:val="21"/>
          <w:lang w:val="en-US"/>
        </w:rPr>
      </w:pPr>
      <w:r>
        <w:rPr>
          <w:sz w:val="21"/>
          <w:szCs w:val="21"/>
          <w:lang w:val="en-US"/>
        </w:rPr>
        <w:t>Manuscript is typed on white paper of A4 (210x297 mm</w:t>
      </w:r>
      <w:r>
        <w:rPr>
          <w:sz w:val="21"/>
          <w:szCs w:val="21"/>
          <w:vertAlign w:val="superscript"/>
          <w:lang w:val="en-US"/>
        </w:rPr>
        <w:t>2</w:t>
      </w:r>
      <w:r>
        <w:rPr>
          <w:sz w:val="21"/>
          <w:szCs w:val="21"/>
          <w:lang w:val="en-US"/>
        </w:rPr>
        <w:t>) size, in</w:t>
      </w:r>
      <w:r>
        <w:rPr>
          <w:b/>
          <w:sz w:val="21"/>
          <w:szCs w:val="21"/>
          <w:lang w:val="en-US"/>
        </w:rPr>
        <w:t xml:space="preserve"> </w:t>
      </w:r>
      <w:r>
        <w:rPr>
          <w:b/>
          <w:sz w:val="21"/>
          <w:szCs w:val="21"/>
        </w:rPr>
        <w:t xml:space="preserve">a </w:t>
      </w:r>
      <w:r>
        <w:rPr>
          <w:b/>
          <w:sz w:val="21"/>
          <w:szCs w:val="21"/>
          <w:lang w:val="en-US"/>
        </w:rPr>
        <w:t>single column</w:t>
      </w:r>
      <w:r>
        <w:rPr>
          <w:sz w:val="21"/>
          <w:szCs w:val="21"/>
        </w:rPr>
        <w:t xml:space="preserve"> </w:t>
      </w:r>
      <w:r>
        <w:rPr>
          <w:sz w:val="21"/>
          <w:szCs w:val="21"/>
          <w:lang w:val="en-US"/>
        </w:rPr>
        <w:t>single space, 1</w:t>
      </w:r>
      <w:r>
        <w:rPr>
          <w:sz w:val="21"/>
          <w:szCs w:val="21"/>
        </w:rPr>
        <w:t>0</w:t>
      </w:r>
      <w:r>
        <w:rPr>
          <w:sz w:val="21"/>
          <w:szCs w:val="21"/>
          <w:lang w:val="en-ID"/>
        </w:rPr>
        <w:t>.5</w:t>
      </w:r>
      <w:r>
        <w:rPr>
          <w:sz w:val="21"/>
          <w:szCs w:val="21"/>
          <w:lang w:val="en-US"/>
        </w:rPr>
        <w:t xml:space="preserve">-point Times New Roman font, with </w:t>
      </w:r>
      <w:r>
        <w:rPr>
          <w:sz w:val="21"/>
          <w:szCs w:val="21"/>
        </w:rPr>
        <w:t xml:space="preserve">margin text from the top is </w:t>
      </w:r>
      <w:r>
        <w:rPr>
          <w:sz w:val="21"/>
          <w:szCs w:val="21"/>
          <w:lang w:val="en-ID"/>
        </w:rPr>
        <w:t>2</w:t>
      </w:r>
      <w:r>
        <w:rPr>
          <w:sz w:val="21"/>
          <w:szCs w:val="21"/>
        </w:rPr>
        <w:t xml:space="preserve"> cm, from the bottom is 2 cm, left and bottom are 1</w:t>
      </w:r>
      <w:r>
        <w:rPr>
          <w:sz w:val="21"/>
          <w:szCs w:val="21"/>
        </w:rPr>
        <w:t>.</w:t>
      </w:r>
      <w:r>
        <w:rPr>
          <w:sz w:val="21"/>
          <w:szCs w:val="21"/>
          <w:lang w:val="en-ID"/>
        </w:rPr>
        <w:t>7</w:t>
      </w:r>
      <w:r>
        <w:rPr>
          <w:sz w:val="21"/>
          <w:szCs w:val="21"/>
        </w:rPr>
        <w:t xml:space="preserve"> cm</w:t>
      </w:r>
      <w:r>
        <w:rPr>
          <w:sz w:val="21"/>
          <w:szCs w:val="21"/>
          <w:lang w:val="en-US"/>
        </w:rPr>
        <w:t>. Smaller lettering size can be applied in presenting table</w:t>
      </w:r>
      <w:r>
        <w:rPr>
          <w:sz w:val="21"/>
          <w:szCs w:val="21"/>
        </w:rPr>
        <w:t xml:space="preserve"> and figure (</w:t>
      </w:r>
      <w:r>
        <w:rPr>
          <w:sz w:val="21"/>
          <w:szCs w:val="21"/>
          <w:lang w:val="en-ID"/>
        </w:rPr>
        <w:t>8</w:t>
      </w:r>
      <w:r>
        <w:rPr>
          <w:sz w:val="21"/>
          <w:szCs w:val="21"/>
        </w:rPr>
        <w:t xml:space="preserve"> pt)</w:t>
      </w:r>
      <w:r>
        <w:rPr>
          <w:sz w:val="21"/>
          <w:szCs w:val="21"/>
          <w:lang w:val="en-US"/>
        </w:rPr>
        <w:t>. Word processing program or additional software can be used, however, it must be PC compatible and Microsoft Word based</w:t>
      </w:r>
      <w:r>
        <w:rPr>
          <w:sz w:val="21"/>
          <w:szCs w:val="21"/>
        </w:rPr>
        <w:t xml:space="preserve"> (</w:t>
      </w:r>
      <w:r>
        <w:rPr>
          <w:rFonts w:eastAsia="AAZFNL+ArialUnicodeMS"/>
          <w:i/>
          <w:sz w:val="21"/>
          <w:szCs w:val="21"/>
        </w:rPr>
        <w:t>.doc</w:t>
      </w:r>
      <w:r>
        <w:rPr>
          <w:rFonts w:eastAsia="AAZFNL+ArialUnicodeMS"/>
          <w:sz w:val="21"/>
          <w:szCs w:val="21"/>
        </w:rPr>
        <w:t xml:space="preserve"> or </w:t>
      </w:r>
      <w:r>
        <w:rPr>
          <w:rFonts w:eastAsia="AAZFNL+ArialUnicodeMS"/>
          <w:i/>
          <w:sz w:val="21"/>
          <w:szCs w:val="21"/>
        </w:rPr>
        <w:t>.docx</w:t>
      </w:r>
      <w:r>
        <w:rPr>
          <w:sz w:val="21"/>
          <w:szCs w:val="21"/>
        </w:rPr>
        <w:t>)</w:t>
      </w:r>
      <w:r>
        <w:rPr>
          <w:sz w:val="21"/>
          <w:szCs w:val="21"/>
          <w:lang w:val="en-US"/>
        </w:rPr>
        <w:t xml:space="preserve">. </w:t>
      </w:r>
      <w:r>
        <w:rPr>
          <w:b/>
          <w:sz w:val="21"/>
          <w:szCs w:val="21"/>
        </w:rPr>
        <w:t>Scientific n</w:t>
      </w:r>
      <w:r>
        <w:rPr>
          <w:b/>
          <w:sz w:val="21"/>
          <w:szCs w:val="21"/>
          <w:lang w:val="en-US"/>
        </w:rPr>
        <w:t>ames</w:t>
      </w:r>
      <w:r>
        <w:rPr>
          <w:sz w:val="21"/>
          <w:szCs w:val="21"/>
          <w:lang w:val="en-US"/>
        </w:rPr>
        <w:t xml:space="preserve"> of species </w:t>
      </w:r>
      <w:r>
        <w:rPr>
          <w:sz w:val="21"/>
          <w:szCs w:val="21"/>
        </w:rPr>
        <w:t>(incl. s</w:t>
      </w:r>
      <w:r>
        <w:rPr>
          <w:sz w:val="21"/>
          <w:szCs w:val="21"/>
        </w:rPr>
        <w:t xml:space="preserve">ubspecies, variety, etc.) </w:t>
      </w:r>
      <w:r>
        <w:rPr>
          <w:sz w:val="21"/>
          <w:szCs w:val="21"/>
          <w:lang w:val="en-US"/>
        </w:rPr>
        <w:t xml:space="preserve">should be written in italic, except for italic sentence. Scientific name </w:t>
      </w:r>
      <w:r>
        <w:rPr>
          <w:spacing w:val="-4"/>
          <w:sz w:val="21"/>
          <w:szCs w:val="21"/>
          <w:lang w:val="en-US"/>
        </w:rPr>
        <w:t>(genera, species, author), and cultivar or strain should be mentioned completely</w:t>
      </w:r>
      <w:r>
        <w:rPr>
          <w:sz w:val="21"/>
          <w:szCs w:val="21"/>
          <w:lang w:val="en-US"/>
        </w:rPr>
        <w:t xml:space="preserve"> for the first time mentioning it</w:t>
      </w:r>
      <w:r>
        <w:rPr>
          <w:sz w:val="21"/>
          <w:szCs w:val="21"/>
        </w:rPr>
        <w:t xml:space="preserve"> in the body text</w:t>
      </w:r>
      <w:r>
        <w:rPr>
          <w:sz w:val="21"/>
          <w:szCs w:val="21"/>
          <w:lang w:val="en-US"/>
        </w:rPr>
        <w:t xml:space="preserve">, especially for taxonomic </w:t>
      </w:r>
      <w:r>
        <w:rPr>
          <w:sz w:val="21"/>
          <w:szCs w:val="21"/>
          <w:lang w:val="en-US"/>
        </w:rPr>
        <w:t xml:space="preserve">manuscripts. Name of genera can be shortened after first mentioning, except generating confusion. Name of the author can be eliminated after first mentioning. For example, </w:t>
      </w:r>
      <w:r>
        <w:rPr>
          <w:i/>
          <w:sz w:val="21"/>
          <w:szCs w:val="21"/>
          <w:lang w:val="en-US"/>
        </w:rPr>
        <w:t>Rhizopus oryzae</w:t>
      </w:r>
      <w:r>
        <w:rPr>
          <w:sz w:val="21"/>
          <w:szCs w:val="21"/>
          <w:lang w:val="en-US"/>
        </w:rPr>
        <w:t xml:space="preserve"> L. UICC 524, hereinafter can be </w:t>
      </w:r>
      <w:r>
        <w:rPr>
          <w:spacing w:val="-2"/>
          <w:sz w:val="21"/>
          <w:szCs w:val="21"/>
          <w:lang w:val="en-US"/>
        </w:rPr>
        <w:t xml:space="preserve">written as </w:t>
      </w:r>
      <w:r>
        <w:rPr>
          <w:i/>
          <w:spacing w:val="-2"/>
          <w:sz w:val="21"/>
          <w:szCs w:val="21"/>
          <w:lang w:val="en-US"/>
        </w:rPr>
        <w:t>R. oryzae</w:t>
      </w:r>
      <w:r>
        <w:rPr>
          <w:spacing w:val="-2"/>
          <w:sz w:val="21"/>
          <w:szCs w:val="21"/>
          <w:lang w:val="en-US"/>
        </w:rPr>
        <w:t xml:space="preserve"> UICC 524. Using</w:t>
      </w:r>
      <w:r>
        <w:rPr>
          <w:spacing w:val="-2"/>
          <w:sz w:val="21"/>
          <w:szCs w:val="21"/>
          <w:lang w:val="en-US"/>
        </w:rPr>
        <w:t xml:space="preserve"> trivial name should be avoided, otherwise</w:t>
      </w:r>
      <w:r>
        <w:rPr>
          <w:sz w:val="21"/>
          <w:szCs w:val="21"/>
          <w:lang w:val="en-US"/>
        </w:rPr>
        <w:t xml:space="preserve"> generating confusion. </w:t>
      </w:r>
      <w:r>
        <w:rPr>
          <w:b/>
          <w:sz w:val="21"/>
          <w:szCs w:val="21"/>
          <w:lang w:val="en-US"/>
        </w:rPr>
        <w:t>Biochemical and chemical nomenclature</w:t>
      </w:r>
      <w:r>
        <w:rPr>
          <w:sz w:val="21"/>
          <w:szCs w:val="21"/>
          <w:lang w:val="en-US"/>
        </w:rPr>
        <w:t xml:space="preserve"> should follow the order of the IUPAC - IUB. For DNA sequence, it is better used Courier New font.</w:t>
      </w:r>
      <w:r>
        <w:rPr>
          <w:sz w:val="21"/>
          <w:szCs w:val="21"/>
        </w:rPr>
        <w:t xml:space="preserve"> </w:t>
      </w:r>
      <w:r>
        <w:rPr>
          <w:sz w:val="21"/>
          <w:szCs w:val="21"/>
          <w:lang w:val="en-US"/>
        </w:rPr>
        <w:t>Symbols of standard chemical and abbreviation of chemis</w:t>
      </w:r>
      <w:r>
        <w:rPr>
          <w:sz w:val="21"/>
          <w:szCs w:val="21"/>
          <w:lang w:val="en-US"/>
        </w:rPr>
        <w:t xml:space="preserve">try name can be applied for common and clear used, for example, completely written butilic hydroxytoluene </w:t>
      </w:r>
      <w:r>
        <w:rPr>
          <w:sz w:val="21"/>
          <w:szCs w:val="21"/>
        </w:rPr>
        <w:t xml:space="preserve">(BHT) </w:t>
      </w:r>
      <w:r>
        <w:rPr>
          <w:sz w:val="21"/>
          <w:szCs w:val="21"/>
          <w:lang w:val="en-US"/>
        </w:rPr>
        <w:t xml:space="preserve">to be BHT hereinafter. </w:t>
      </w:r>
      <w:r>
        <w:rPr>
          <w:b/>
          <w:sz w:val="21"/>
          <w:szCs w:val="21"/>
          <w:lang w:val="en-US"/>
        </w:rPr>
        <w:t>Metric measurement</w:t>
      </w:r>
      <w:r>
        <w:rPr>
          <w:sz w:val="21"/>
          <w:szCs w:val="21"/>
          <w:lang w:val="en-US"/>
        </w:rPr>
        <w:t xml:space="preserve"> use IS denomination, usage other system should follow the value of equivalent with the denomination of</w:t>
      </w:r>
      <w:r>
        <w:rPr>
          <w:sz w:val="21"/>
          <w:szCs w:val="21"/>
          <w:lang w:val="en-US"/>
        </w:rPr>
        <w:t xml:space="preserve"> IS first mentioning. Abbreviation</w:t>
      </w:r>
      <w:r>
        <w:rPr>
          <w:sz w:val="21"/>
          <w:szCs w:val="21"/>
        </w:rPr>
        <w:t>s</w:t>
      </w:r>
      <w:r>
        <w:rPr>
          <w:sz w:val="21"/>
          <w:szCs w:val="21"/>
          <w:lang w:val="en-US"/>
        </w:rPr>
        <w:t xml:space="preserve"> set of, like g, mg, mL, etc. do not follow by dot. Minus index (m</w:t>
      </w:r>
      <w:r>
        <w:rPr>
          <w:sz w:val="21"/>
          <w:szCs w:val="21"/>
          <w:vertAlign w:val="superscript"/>
          <w:lang w:val="en-US"/>
        </w:rPr>
        <w:t>-2</w:t>
      </w:r>
      <w:r>
        <w:rPr>
          <w:sz w:val="21"/>
          <w:szCs w:val="21"/>
          <w:lang w:val="en-US"/>
        </w:rPr>
        <w:t>, L</w:t>
      </w:r>
      <w:r>
        <w:rPr>
          <w:sz w:val="21"/>
          <w:szCs w:val="21"/>
          <w:vertAlign w:val="superscript"/>
          <w:lang w:val="en-US"/>
        </w:rPr>
        <w:t>-1</w:t>
      </w:r>
      <w:r>
        <w:rPr>
          <w:sz w:val="21"/>
          <w:szCs w:val="21"/>
          <w:lang w:val="en-US"/>
        </w:rPr>
        <w:t>, h</w:t>
      </w:r>
      <w:r>
        <w:rPr>
          <w:sz w:val="21"/>
          <w:szCs w:val="21"/>
          <w:vertAlign w:val="superscript"/>
          <w:lang w:val="en-US"/>
        </w:rPr>
        <w:t>-1</w:t>
      </w:r>
      <w:r>
        <w:rPr>
          <w:sz w:val="21"/>
          <w:szCs w:val="21"/>
          <w:lang w:val="en-US"/>
        </w:rPr>
        <w:t xml:space="preserve">) suggested to be used, except in things like “per-plant” or “per-plot”. </w:t>
      </w:r>
      <w:r>
        <w:rPr>
          <w:b/>
          <w:sz w:val="21"/>
          <w:szCs w:val="21"/>
          <w:lang w:val="en-US"/>
        </w:rPr>
        <w:t>Equation of mathematics</w:t>
      </w:r>
      <w:r>
        <w:rPr>
          <w:sz w:val="21"/>
          <w:szCs w:val="21"/>
          <w:lang w:val="en-US"/>
        </w:rPr>
        <w:t xml:space="preserve"> does not always can be written down in one col</w:t>
      </w:r>
      <w:r>
        <w:rPr>
          <w:sz w:val="21"/>
          <w:szCs w:val="21"/>
          <w:lang w:val="en-US"/>
        </w:rPr>
        <w:t xml:space="preserve">umn with text, in that case can be written separately. </w:t>
      </w:r>
      <w:r>
        <w:rPr>
          <w:b/>
          <w:sz w:val="21"/>
          <w:szCs w:val="21"/>
          <w:lang w:val="en-US"/>
        </w:rPr>
        <w:t>Number</w:t>
      </w:r>
      <w:r>
        <w:rPr>
          <w:sz w:val="21"/>
          <w:szCs w:val="21"/>
          <w:lang w:val="en-US"/>
        </w:rPr>
        <w:t xml:space="preserve"> one to ten are expressed with words, except if it relates to measurement, while values above them written in number, except in early sentence. The fraction should be expressed in decimal. In the</w:t>
      </w:r>
      <w:r>
        <w:rPr>
          <w:sz w:val="21"/>
          <w:szCs w:val="21"/>
          <w:lang w:val="en-US"/>
        </w:rPr>
        <w:t xml:space="preserve"> text, it should be used “%” rather than “</w:t>
      </w:r>
      <w:r>
        <w:rPr>
          <w:sz w:val="21"/>
          <w:szCs w:val="21"/>
        </w:rPr>
        <w:t>percent</w:t>
      </w:r>
      <w:r>
        <w:rPr>
          <w:sz w:val="21"/>
          <w:szCs w:val="21"/>
          <w:lang w:val="en-US"/>
        </w:rPr>
        <w:t xml:space="preserve">”. Avoid expressing ideas with complicated sentence and verbiage, and used efficient and effective sentence. </w:t>
      </w:r>
    </w:p>
    <w:p w:rsidR="00000000" w:rsidRDefault="00A22B64">
      <w:pPr>
        <w:rPr>
          <w:sz w:val="21"/>
          <w:szCs w:val="21"/>
        </w:rPr>
      </w:pPr>
      <w:r>
        <w:rPr>
          <w:sz w:val="21"/>
          <w:szCs w:val="21"/>
          <w:lang w:val="en-US"/>
        </w:rPr>
        <w:t>Citation in manuscript is written in “name and year” system; and is arranged from oldest to newes</w:t>
      </w:r>
      <w:r>
        <w:rPr>
          <w:sz w:val="21"/>
          <w:szCs w:val="21"/>
          <w:lang w:val="en-US"/>
        </w:rPr>
        <w:t xml:space="preserve">t and from A to Z. In citing an article written by two authors, both of them should be mentioned, however, for three and more authors, only the last </w:t>
      </w:r>
      <w:r>
        <w:rPr>
          <w:sz w:val="21"/>
          <w:szCs w:val="21"/>
        </w:rPr>
        <w:t>(</w:t>
      </w:r>
      <w:r>
        <w:rPr>
          <w:sz w:val="21"/>
          <w:szCs w:val="21"/>
          <w:lang w:val="en-US"/>
        </w:rPr>
        <w:t>family) name of the first author is mentioned, followed by et al.</w:t>
      </w:r>
      <w:r>
        <w:rPr>
          <w:sz w:val="21"/>
          <w:szCs w:val="21"/>
        </w:rPr>
        <w:t xml:space="preserve"> (not italic)</w:t>
      </w:r>
      <w:r>
        <w:rPr>
          <w:sz w:val="21"/>
          <w:szCs w:val="21"/>
          <w:lang w:val="en-US"/>
        </w:rPr>
        <w:t>, for example: Saharjo and N</w:t>
      </w:r>
      <w:r>
        <w:rPr>
          <w:sz w:val="21"/>
          <w:szCs w:val="21"/>
          <w:lang w:val="en-US"/>
        </w:rPr>
        <w:t>urhayati (2006) or (</w:t>
      </w:r>
      <w:r>
        <w:rPr>
          <w:rStyle w:val="Strong"/>
          <w:b w:val="0"/>
          <w:color w:val="000000"/>
          <w:sz w:val="21"/>
          <w:szCs w:val="21"/>
          <w:lang w:val="en-US"/>
        </w:rPr>
        <w:t>Boonkerd 2003a, b, c</w:t>
      </w:r>
      <w:r>
        <w:rPr>
          <w:sz w:val="21"/>
          <w:szCs w:val="21"/>
          <w:lang w:val="en-US"/>
        </w:rPr>
        <w:t xml:space="preserve">; </w:t>
      </w:r>
      <w:r>
        <w:rPr>
          <w:sz w:val="21"/>
          <w:szCs w:val="21"/>
          <w:lang w:val="en-US" w:eastAsia="en-US"/>
        </w:rPr>
        <w:t xml:space="preserve">Sugiyarto 2004; </w:t>
      </w:r>
      <w:r>
        <w:rPr>
          <w:rFonts w:eastAsia="SimSun"/>
          <w:sz w:val="21"/>
          <w:szCs w:val="21"/>
          <w:lang w:val="en-US" w:eastAsia="zh-CN"/>
        </w:rPr>
        <w:t>El-Bana and Nijs 2005</w:t>
      </w:r>
      <w:r>
        <w:rPr>
          <w:sz w:val="21"/>
          <w:szCs w:val="21"/>
          <w:lang w:val="en-US"/>
        </w:rPr>
        <w:t xml:space="preserve">; Balagadde et al. 2008; </w:t>
      </w:r>
      <w:r>
        <w:rPr>
          <w:rFonts w:eastAsia="SimSun"/>
          <w:sz w:val="21"/>
          <w:szCs w:val="21"/>
          <w:lang w:val="en-US" w:eastAsia="zh-CN"/>
        </w:rPr>
        <w:t xml:space="preserve">Webb </w:t>
      </w:r>
      <w:r>
        <w:rPr>
          <w:sz w:val="21"/>
          <w:szCs w:val="21"/>
          <w:lang w:val="en-US"/>
        </w:rPr>
        <w:t xml:space="preserve">et al. 2008). </w:t>
      </w:r>
      <w:r>
        <w:rPr>
          <w:sz w:val="21"/>
          <w:szCs w:val="21"/>
        </w:rPr>
        <w:t>Extent citation as shown with word “</w:t>
      </w:r>
      <w:r>
        <w:rPr>
          <w:i/>
          <w:sz w:val="21"/>
          <w:szCs w:val="21"/>
        </w:rPr>
        <w:t xml:space="preserve">cit” </w:t>
      </w:r>
      <w:r>
        <w:rPr>
          <w:sz w:val="21"/>
          <w:szCs w:val="21"/>
        </w:rPr>
        <w:t>should be avoided. Reference to unpublished data and personal communication should not appea</w:t>
      </w:r>
      <w:r>
        <w:rPr>
          <w:sz w:val="21"/>
          <w:szCs w:val="21"/>
        </w:rPr>
        <w:t xml:space="preserve">r in the list but should be cited in the text only (e.g., </w:t>
      </w:r>
      <w:r>
        <w:rPr>
          <w:sz w:val="21"/>
          <w:szCs w:val="21"/>
          <w:lang w:val="en-US"/>
        </w:rPr>
        <w:t>Rifai MA 2007</w:t>
      </w:r>
      <w:r>
        <w:rPr>
          <w:sz w:val="21"/>
          <w:szCs w:val="21"/>
        </w:rPr>
        <w:t xml:space="preserve">, pers. com. (personal </w:t>
      </w:r>
      <w:r>
        <w:rPr>
          <w:sz w:val="21"/>
          <w:szCs w:val="21"/>
        </w:rPr>
        <w:lastRenderedPageBreak/>
        <w:t xml:space="preserve">communication); </w:t>
      </w:r>
      <w:r>
        <w:rPr>
          <w:sz w:val="21"/>
          <w:szCs w:val="21"/>
          <w:lang w:val="en-US"/>
        </w:rPr>
        <w:t>Setyawan AD</w:t>
      </w:r>
      <w:r>
        <w:rPr>
          <w:sz w:val="21"/>
          <w:szCs w:val="21"/>
        </w:rPr>
        <w:t xml:space="preserve"> 200</w:t>
      </w:r>
      <w:r>
        <w:rPr>
          <w:sz w:val="21"/>
          <w:szCs w:val="21"/>
          <w:lang w:val="en-US"/>
        </w:rPr>
        <w:t>7</w:t>
      </w:r>
      <w:r>
        <w:rPr>
          <w:sz w:val="21"/>
          <w:szCs w:val="21"/>
        </w:rPr>
        <w:t xml:space="preserve">, unpublished data). </w:t>
      </w:r>
      <w:r>
        <w:rPr>
          <w:sz w:val="21"/>
          <w:szCs w:val="21"/>
          <w:lang w:val="en-US"/>
        </w:rPr>
        <w:t xml:space="preserve">A total of 80% of the references should be from scientific journals published in the last five years, except </w:t>
      </w:r>
      <w:r>
        <w:rPr>
          <w:sz w:val="21"/>
          <w:szCs w:val="21"/>
          <w:lang w:val="en-US"/>
        </w:rPr>
        <w:t xml:space="preserve">for taxonomic studies. </w:t>
      </w:r>
      <w:r>
        <w:rPr>
          <w:sz w:val="21"/>
          <w:szCs w:val="21"/>
        </w:rPr>
        <w:t>Names of journals should be abbreviated</w:t>
      </w:r>
      <w:r>
        <w:rPr>
          <w:sz w:val="21"/>
          <w:szCs w:val="21"/>
          <w:lang w:val="en-US"/>
        </w:rPr>
        <w:t xml:space="preserve"> </w:t>
      </w:r>
      <w:r>
        <w:rPr>
          <w:sz w:val="21"/>
          <w:szCs w:val="21"/>
        </w:rPr>
        <w:t>according to the ISSN List of Title Word Abbreviations (www.issn.org/2-22661-LTWA-online.php).</w:t>
      </w:r>
    </w:p>
    <w:p w:rsidR="00000000" w:rsidRDefault="00A22B64">
      <w:pPr>
        <w:pStyle w:val="jbd-Pendahul10"/>
        <w:rPr>
          <w:rFonts w:cs="Times New Roman"/>
          <w:sz w:val="21"/>
          <w:szCs w:val="21"/>
        </w:rPr>
      </w:pPr>
      <w:r>
        <w:rPr>
          <w:rFonts w:cs="Times New Roman"/>
          <w:sz w:val="21"/>
          <w:szCs w:val="21"/>
          <w:lang w:val="en-US"/>
        </w:rPr>
        <w:t>MATERIAL</w:t>
      </w:r>
      <w:r>
        <w:rPr>
          <w:rFonts w:cs="Times New Roman"/>
          <w:sz w:val="21"/>
          <w:szCs w:val="21"/>
        </w:rPr>
        <w:t>s</w:t>
      </w:r>
      <w:r>
        <w:rPr>
          <w:rFonts w:cs="Times New Roman"/>
          <w:sz w:val="21"/>
          <w:szCs w:val="21"/>
          <w:lang w:val="en-US"/>
        </w:rPr>
        <w:t xml:space="preserve"> AND METHODS</w:t>
      </w:r>
      <w:r>
        <w:rPr>
          <w:rFonts w:cs="Times New Roman"/>
          <w:sz w:val="21"/>
          <w:szCs w:val="21"/>
        </w:rPr>
        <w:t xml:space="preserve"> </w:t>
      </w:r>
      <w:r>
        <w:rPr>
          <w:rFonts w:cs="Times New Roman"/>
          <w:color w:val="FF0000"/>
          <w:sz w:val="21"/>
          <w:szCs w:val="21"/>
          <w:lang w:val="en-US" w:eastAsia="en-US"/>
        </w:rPr>
        <w:t>(10</w:t>
      </w:r>
      <w:r>
        <w:rPr>
          <w:rFonts w:cs="Times New Roman"/>
          <w:color w:val="FF0000"/>
          <w:sz w:val="21"/>
          <w:szCs w:val="21"/>
          <w:lang w:val="en-ID" w:eastAsia="en-US"/>
        </w:rPr>
        <w:t>.5</w:t>
      </w:r>
      <w:r>
        <w:rPr>
          <w:rFonts w:cs="Times New Roman"/>
          <w:color w:val="FF0000"/>
          <w:sz w:val="21"/>
          <w:szCs w:val="21"/>
          <w:lang w:val="en-US" w:eastAsia="en-US"/>
        </w:rPr>
        <w:t xml:space="preserve"> pt)</w:t>
      </w:r>
    </w:p>
    <w:p w:rsidR="00000000" w:rsidRDefault="00A22B64">
      <w:pPr>
        <w:pStyle w:val="jbd-subjud10"/>
        <w:rPr>
          <w:rFonts w:cs="Times New Roman"/>
          <w:sz w:val="21"/>
          <w:szCs w:val="21"/>
        </w:rPr>
      </w:pPr>
      <w:r>
        <w:rPr>
          <w:rFonts w:cs="Times New Roman"/>
          <w:sz w:val="21"/>
          <w:szCs w:val="21"/>
        </w:rPr>
        <w:t xml:space="preserve">Study area </w:t>
      </w:r>
      <w:r>
        <w:rPr>
          <w:rFonts w:cs="Times New Roman"/>
          <w:color w:val="FF0000"/>
          <w:sz w:val="21"/>
          <w:szCs w:val="21"/>
          <w:lang w:val="en-US" w:eastAsia="en-US"/>
        </w:rPr>
        <w:t>(10</w:t>
      </w:r>
      <w:r>
        <w:rPr>
          <w:rFonts w:cs="Times New Roman"/>
          <w:color w:val="FF0000"/>
          <w:sz w:val="21"/>
          <w:szCs w:val="21"/>
          <w:lang w:val="en-ID" w:eastAsia="en-US"/>
        </w:rPr>
        <w:t>.5</w:t>
      </w:r>
      <w:r>
        <w:rPr>
          <w:rFonts w:cs="Times New Roman"/>
          <w:color w:val="FF0000"/>
          <w:sz w:val="21"/>
          <w:szCs w:val="21"/>
          <w:lang w:val="en-US" w:eastAsia="en-US"/>
        </w:rPr>
        <w:t xml:space="preserve"> pt)</w:t>
      </w:r>
    </w:p>
    <w:p w:rsidR="00000000" w:rsidRDefault="00A22B64">
      <w:pPr>
        <w:rPr>
          <w:rFonts w:cs="Times New Roman"/>
          <w:color w:val="000000"/>
          <w:sz w:val="21"/>
          <w:szCs w:val="21"/>
        </w:rPr>
      </w:pPr>
      <w:r>
        <w:rPr>
          <w:rFonts w:cs="Times New Roman"/>
          <w:sz w:val="21"/>
          <w:szCs w:val="21"/>
          <w:lang w:val="en-US"/>
        </w:rPr>
        <w:t>Materials and Methods should emphasize on the</w:t>
      </w:r>
      <w:r>
        <w:rPr>
          <w:rFonts w:cs="Times New Roman"/>
          <w:sz w:val="21"/>
          <w:szCs w:val="21"/>
          <w:lang w:val="en-US"/>
        </w:rPr>
        <w:t xml:space="preserve"> procedures and data analysis. </w:t>
      </w:r>
      <w:r>
        <w:rPr>
          <w:rFonts w:cs="Times New Roman"/>
          <w:sz w:val="21"/>
          <w:szCs w:val="21"/>
        </w:rPr>
        <w:t xml:space="preserve">For field study, it is better if study site is included </w:t>
      </w:r>
      <w:r>
        <w:rPr>
          <w:rFonts w:cs="Times New Roman"/>
          <w:color w:val="000000"/>
          <w:sz w:val="21"/>
          <w:szCs w:val="21"/>
          <w:lang w:val="en-US"/>
        </w:rPr>
        <w:t xml:space="preserve"> (Figure 1).</w:t>
      </w:r>
    </w:p>
    <w:p w:rsidR="00000000" w:rsidRDefault="00A22B64">
      <w:pPr>
        <w:pStyle w:val="jbd-abs-gb-tab9"/>
        <w:rPr>
          <w:rFonts w:cs="Times New Roman"/>
          <w:sz w:val="21"/>
          <w:szCs w:val="21"/>
        </w:rPr>
      </w:pPr>
    </w:p>
    <w:p w:rsidR="00000000" w:rsidRDefault="00A22B64">
      <w:pPr>
        <w:pStyle w:val="jbd-abs-gb-tab9"/>
        <w:rPr>
          <w:rFonts w:cs="Times New Roman"/>
          <w:sz w:val="21"/>
          <w:szCs w:val="21"/>
        </w:rPr>
      </w:pPr>
    </w:p>
    <w:p w:rsidR="00000000" w:rsidRDefault="00A22B64">
      <w:pPr>
        <w:pStyle w:val="jbd-abs-gb-tab9"/>
        <w:rPr>
          <w:rFonts w:cs="Times New Roman"/>
          <w:sz w:val="21"/>
          <w:szCs w:val="21"/>
        </w:rPr>
      </w:pPr>
    </w:p>
    <w:p w:rsidR="00000000" w:rsidRDefault="003C19FF">
      <w:pPr>
        <w:pStyle w:val="jbd-abs-gb-tab9"/>
        <w:jc w:val="center"/>
        <w:rPr>
          <w:rFonts w:cs="Times New Roman"/>
          <w:b/>
          <w:sz w:val="21"/>
          <w:szCs w:val="21"/>
          <w:lang w:val="en-US"/>
        </w:rPr>
      </w:pPr>
      <w:r>
        <w:rPr>
          <w:noProof/>
          <w:lang w:val="en-US"/>
        </w:rPr>
        <w:drawing>
          <wp:inline distT="0" distB="0" distL="0" distR="0">
            <wp:extent cx="2333625" cy="3467100"/>
            <wp:effectExtent l="4763" t="0" r="0" b="0"/>
            <wp:docPr id="1" name="Picture 16" descr="DSC00729 edit habit M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0729 edit habit M 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333625" cy="3467100"/>
                    </a:xfrm>
                    <a:prstGeom prst="rect">
                      <a:avLst/>
                    </a:prstGeom>
                    <a:noFill/>
                    <a:ln>
                      <a:noFill/>
                    </a:ln>
                  </pic:spPr>
                </pic:pic>
              </a:graphicData>
            </a:graphic>
          </wp:inline>
        </w:drawing>
      </w:r>
    </w:p>
    <w:p w:rsidR="00000000" w:rsidRDefault="00A22B64">
      <w:pPr>
        <w:pStyle w:val="jbd-abs-gb-tab9"/>
        <w:rPr>
          <w:rFonts w:cs="Times New Roman"/>
          <w:b/>
          <w:spacing w:val="-3"/>
          <w:sz w:val="21"/>
          <w:szCs w:val="21"/>
        </w:rPr>
      </w:pPr>
    </w:p>
    <w:p w:rsidR="00000000" w:rsidRDefault="00A22B64">
      <w:pPr>
        <w:pStyle w:val="jbd-abs-gb-tab9"/>
        <w:rPr>
          <w:rFonts w:cs="Times New Roman"/>
          <w:sz w:val="16"/>
        </w:rPr>
      </w:pPr>
      <w:r>
        <w:rPr>
          <w:rFonts w:cs="Times New Roman"/>
          <w:b/>
          <w:spacing w:val="-3"/>
          <w:sz w:val="16"/>
          <w:lang w:val="en-US"/>
        </w:rPr>
        <w:t>Figure 1.</w:t>
      </w:r>
      <w:r>
        <w:rPr>
          <w:rFonts w:cs="Times New Roman"/>
          <w:spacing w:val="-3"/>
          <w:sz w:val="16"/>
          <w:lang w:val="en-US"/>
        </w:rPr>
        <w:t xml:space="preserve"> </w:t>
      </w:r>
      <w:r>
        <w:rPr>
          <w:i/>
          <w:sz w:val="16"/>
        </w:rPr>
        <w:t>Marsdenia tenacissima</w:t>
      </w:r>
      <w:r>
        <w:rPr>
          <w:sz w:val="16"/>
        </w:rPr>
        <w:t xml:space="preserve"> found by author on Gunung Ijo Flowering twigs. </w:t>
      </w:r>
      <w:r>
        <w:rPr>
          <w:rFonts w:cs="Times New Roman"/>
          <w:color w:val="FF0000"/>
          <w:sz w:val="16"/>
        </w:rPr>
        <w:t>( Figure, 8 pt)</w:t>
      </w:r>
    </w:p>
    <w:p w:rsidR="00000000" w:rsidRDefault="00A22B64">
      <w:pPr>
        <w:pStyle w:val="jbd-subjud10"/>
        <w:rPr>
          <w:rFonts w:cs="Times New Roman"/>
          <w:sz w:val="21"/>
          <w:szCs w:val="21"/>
        </w:rPr>
      </w:pPr>
      <w:r>
        <w:rPr>
          <w:rFonts w:cs="Times New Roman"/>
          <w:sz w:val="21"/>
          <w:szCs w:val="21"/>
        </w:rPr>
        <w:t>Procedures</w:t>
      </w:r>
    </w:p>
    <w:p w:rsidR="00000000" w:rsidRDefault="00A22B64">
      <w:pPr>
        <w:pStyle w:val="jbd-subsubjud10"/>
        <w:spacing w:before="0"/>
        <w:rPr>
          <w:rFonts w:cs="Times New Roman"/>
          <w:sz w:val="21"/>
          <w:szCs w:val="21"/>
        </w:rPr>
      </w:pPr>
      <w:r>
        <w:rPr>
          <w:rFonts w:cs="Times New Roman"/>
          <w:sz w:val="21"/>
          <w:szCs w:val="21"/>
        </w:rPr>
        <w:t>Sub-procedures-1 (</w:t>
      </w:r>
      <w:r>
        <w:rPr>
          <w:rFonts w:cs="Times New Roman"/>
          <w:b/>
          <w:i w:val="0"/>
          <w:sz w:val="21"/>
          <w:szCs w:val="21"/>
        </w:rPr>
        <w:t>replace with your sub-sub-</w:t>
      </w:r>
      <w:r>
        <w:rPr>
          <w:rFonts w:cs="Times New Roman"/>
          <w:b/>
          <w:i w:val="0"/>
          <w:sz w:val="21"/>
          <w:szCs w:val="21"/>
        </w:rPr>
        <w:t>title of procedures</w:t>
      </w:r>
      <w:r>
        <w:rPr>
          <w:rFonts w:cs="Times New Roman"/>
          <w:sz w:val="21"/>
          <w:szCs w:val="21"/>
        </w:rPr>
        <w:t>)</w:t>
      </w:r>
    </w:p>
    <w:p w:rsidR="00000000" w:rsidRDefault="00A22B64">
      <w:pPr>
        <w:rPr>
          <w:rFonts w:cs="Times New Roman"/>
          <w:sz w:val="21"/>
          <w:szCs w:val="21"/>
        </w:rPr>
      </w:pPr>
      <w:r>
        <w:rPr>
          <w:rFonts w:cs="Times New Roman"/>
          <w:sz w:val="21"/>
          <w:szCs w:val="21"/>
        </w:rPr>
        <w:t>Xxxxxx.</w:t>
      </w:r>
    </w:p>
    <w:p w:rsidR="00000000" w:rsidRDefault="00A22B64">
      <w:pPr>
        <w:pStyle w:val="jbd-subsubjud10"/>
        <w:rPr>
          <w:rFonts w:cs="Times New Roman"/>
          <w:sz w:val="21"/>
          <w:szCs w:val="21"/>
        </w:rPr>
      </w:pPr>
      <w:r>
        <w:rPr>
          <w:rFonts w:cs="Times New Roman"/>
          <w:sz w:val="21"/>
          <w:szCs w:val="21"/>
        </w:rPr>
        <w:t>Sub-procedures-2</w:t>
      </w:r>
    </w:p>
    <w:p w:rsidR="00000000" w:rsidRDefault="00A22B64">
      <w:pPr>
        <w:rPr>
          <w:rFonts w:cs="Times New Roman"/>
          <w:sz w:val="21"/>
          <w:szCs w:val="21"/>
        </w:rPr>
      </w:pPr>
      <w:r>
        <w:rPr>
          <w:rFonts w:cs="Times New Roman"/>
          <w:sz w:val="21"/>
          <w:szCs w:val="21"/>
        </w:rPr>
        <w:t>Xxxxxx</w:t>
      </w:r>
      <w:r>
        <w:rPr>
          <w:rFonts w:cs="Times New Roman"/>
          <w:sz w:val="21"/>
          <w:szCs w:val="21"/>
          <w:lang w:val="en-US"/>
        </w:rPr>
        <w:t xml:space="preserve">. </w:t>
      </w:r>
    </w:p>
    <w:p w:rsidR="00000000" w:rsidRDefault="00A22B64">
      <w:pPr>
        <w:pStyle w:val="jbd-subjud10"/>
        <w:rPr>
          <w:rFonts w:cs="Times New Roman"/>
          <w:sz w:val="21"/>
          <w:szCs w:val="21"/>
        </w:rPr>
      </w:pPr>
      <w:r>
        <w:rPr>
          <w:rFonts w:cs="Times New Roman"/>
          <w:sz w:val="21"/>
          <w:szCs w:val="21"/>
        </w:rPr>
        <w:t>Data analysis</w:t>
      </w:r>
    </w:p>
    <w:p w:rsidR="00000000" w:rsidRDefault="00A22B64">
      <w:pPr>
        <w:rPr>
          <w:rFonts w:cs="Times New Roman"/>
          <w:sz w:val="21"/>
          <w:szCs w:val="21"/>
        </w:rPr>
      </w:pPr>
      <w:r>
        <w:rPr>
          <w:rFonts w:cs="Times New Roman"/>
          <w:sz w:val="21"/>
          <w:szCs w:val="21"/>
        </w:rPr>
        <w:t>Xxxxxx</w:t>
      </w:r>
      <w:r>
        <w:rPr>
          <w:rFonts w:cs="Times New Roman"/>
          <w:sz w:val="21"/>
          <w:szCs w:val="21"/>
          <w:lang w:val="en-US"/>
        </w:rPr>
        <w:t xml:space="preserve">. </w:t>
      </w:r>
    </w:p>
    <w:p w:rsidR="00000000" w:rsidRDefault="00A22B64">
      <w:pPr>
        <w:pStyle w:val="jbd-Pendahul10"/>
        <w:rPr>
          <w:rFonts w:cs="Times New Roman"/>
          <w:color w:val="000000"/>
          <w:sz w:val="21"/>
          <w:szCs w:val="21"/>
          <w:lang w:val="en-US"/>
        </w:rPr>
      </w:pPr>
      <w:r>
        <w:rPr>
          <w:rFonts w:cs="Times New Roman"/>
          <w:color w:val="000000"/>
          <w:sz w:val="21"/>
          <w:szCs w:val="21"/>
          <w:lang w:val="en-US"/>
        </w:rPr>
        <w:t>RESULTS</w:t>
      </w:r>
      <w:r>
        <w:rPr>
          <w:rFonts w:cs="Times New Roman"/>
          <w:sz w:val="21"/>
          <w:szCs w:val="21"/>
          <w:lang w:val="en-US"/>
        </w:rPr>
        <w:t xml:space="preserve"> AND DISCUSSION</w:t>
      </w:r>
    </w:p>
    <w:p w:rsidR="00000000" w:rsidRDefault="00A22B64">
      <w:pPr>
        <w:rPr>
          <w:rFonts w:cs="Times New Roman"/>
          <w:sz w:val="21"/>
          <w:szCs w:val="21"/>
        </w:rPr>
      </w:pPr>
      <w:r>
        <w:rPr>
          <w:rFonts w:cs="Times New Roman"/>
          <w:sz w:val="21"/>
          <w:szCs w:val="21"/>
          <w:lang w:val="en-US"/>
        </w:rPr>
        <w:t>Results and Discussion should be written as a series of connecting sentences, however, for manuscript with long discussion should be divided into subtitles</w:t>
      </w:r>
      <w:r>
        <w:rPr>
          <w:rFonts w:cs="Times New Roman"/>
          <w:sz w:val="21"/>
          <w:szCs w:val="21"/>
          <w:lang w:val="en-US"/>
        </w:rPr>
        <w:t xml:space="preserve">. </w:t>
      </w:r>
      <w:r>
        <w:rPr>
          <w:sz w:val="21"/>
          <w:szCs w:val="21"/>
        </w:rPr>
        <w:t>Results should be clear and concise.</w:t>
      </w:r>
    </w:p>
    <w:p w:rsidR="00000000" w:rsidRDefault="00A22B64">
      <w:pPr>
        <w:pStyle w:val="jbd-subjud10"/>
        <w:rPr>
          <w:rFonts w:cs="Times New Roman"/>
          <w:sz w:val="21"/>
          <w:szCs w:val="21"/>
        </w:rPr>
      </w:pPr>
      <w:r>
        <w:rPr>
          <w:rFonts w:cs="Times New Roman"/>
          <w:sz w:val="21"/>
          <w:szCs w:val="21"/>
        </w:rPr>
        <w:t>Result-1 (</w:t>
      </w:r>
      <w:r>
        <w:rPr>
          <w:rFonts w:cs="Times New Roman"/>
          <w:b w:val="0"/>
          <w:i/>
          <w:sz w:val="21"/>
          <w:szCs w:val="21"/>
        </w:rPr>
        <w:t>replace with your sub-sub-title of result</w:t>
      </w:r>
      <w:r>
        <w:rPr>
          <w:rFonts w:cs="Times New Roman"/>
          <w:sz w:val="21"/>
          <w:szCs w:val="21"/>
        </w:rPr>
        <w:t>)</w:t>
      </w:r>
    </w:p>
    <w:p w:rsidR="00000000" w:rsidRDefault="00A22B64">
      <w:pPr>
        <w:rPr>
          <w:rFonts w:cs="Times New Roman"/>
          <w:sz w:val="21"/>
          <w:szCs w:val="21"/>
        </w:rPr>
      </w:pPr>
      <w:r>
        <w:rPr>
          <w:sz w:val="21"/>
          <w:szCs w:val="21"/>
          <w:lang w:val="en-US"/>
        </w:rPr>
        <w:t xml:space="preserve">Figures and </w:t>
      </w:r>
      <w:r>
        <w:rPr>
          <w:sz w:val="21"/>
          <w:szCs w:val="21"/>
        </w:rPr>
        <w:t>t</w:t>
      </w:r>
      <w:r>
        <w:rPr>
          <w:sz w:val="21"/>
          <w:szCs w:val="21"/>
          <w:lang w:val="en-US"/>
        </w:rPr>
        <w:t xml:space="preserve">ables of maximum of three pages should be clearly presented. </w:t>
      </w:r>
      <w:r>
        <w:rPr>
          <w:sz w:val="21"/>
          <w:szCs w:val="21"/>
        </w:rPr>
        <w:t>Number tables consecutively in accordance with their appearance in the text.</w:t>
      </w:r>
      <w:r>
        <w:rPr>
          <w:sz w:val="21"/>
          <w:szCs w:val="21"/>
          <w:lang w:val="en-US"/>
        </w:rPr>
        <w:t xml:space="preserve"> Title of a pi</w:t>
      </w:r>
      <w:r>
        <w:rPr>
          <w:sz w:val="21"/>
          <w:szCs w:val="21"/>
          <w:lang w:val="en-US"/>
        </w:rPr>
        <w:t xml:space="preserve">cture is written down below the picture, while title of a table is written above the table. Colored </w:t>
      </w:r>
      <w:r>
        <w:rPr>
          <w:sz w:val="21"/>
          <w:szCs w:val="21"/>
        </w:rPr>
        <w:t>figures</w:t>
      </w:r>
      <w:r>
        <w:rPr>
          <w:sz w:val="21"/>
          <w:szCs w:val="21"/>
          <w:lang w:val="en-US"/>
        </w:rPr>
        <w:t xml:space="preserve"> can </w:t>
      </w:r>
      <w:r>
        <w:rPr>
          <w:sz w:val="21"/>
          <w:szCs w:val="21"/>
        </w:rPr>
        <w:t xml:space="preserve">only </w:t>
      </w:r>
      <w:r>
        <w:rPr>
          <w:sz w:val="21"/>
          <w:szCs w:val="21"/>
          <w:lang w:val="en-US"/>
        </w:rPr>
        <w:t xml:space="preserve">be accepted if </w:t>
      </w:r>
      <w:r>
        <w:rPr>
          <w:sz w:val="21"/>
          <w:szCs w:val="21"/>
        </w:rPr>
        <w:t xml:space="preserve">the </w:t>
      </w:r>
      <w:r>
        <w:rPr>
          <w:sz w:val="21"/>
          <w:szCs w:val="21"/>
          <w:lang w:val="en-US"/>
        </w:rPr>
        <w:t>information in the manuscript can lose without those images</w:t>
      </w:r>
      <w:r>
        <w:rPr>
          <w:sz w:val="21"/>
          <w:szCs w:val="21"/>
        </w:rPr>
        <w:t>; chart is preferred to use black and white images.</w:t>
      </w:r>
      <w:r>
        <w:rPr>
          <w:sz w:val="21"/>
          <w:szCs w:val="21"/>
          <w:lang w:val="en-US"/>
        </w:rPr>
        <w:t xml:space="preserve"> Author co</w:t>
      </w:r>
      <w:r>
        <w:rPr>
          <w:sz w:val="21"/>
          <w:szCs w:val="21"/>
          <w:lang w:val="en-US"/>
        </w:rPr>
        <w:t>uld consign any picture or photo for the front cover, although it does not print in the manuscript.</w:t>
      </w:r>
      <w:r>
        <w:rPr>
          <w:sz w:val="21"/>
          <w:szCs w:val="21"/>
        </w:rPr>
        <w:t xml:space="preserve"> All images property of others should be mentioned source.</w:t>
      </w:r>
      <w:r>
        <w:rPr>
          <w:sz w:val="21"/>
          <w:szCs w:val="21"/>
          <w:lang w:val="en-US"/>
        </w:rPr>
        <w:t xml:space="preserve"> There is no appendix, all data or data analysis are incorporated into Results and Discussions. For</w:t>
      </w:r>
      <w:r>
        <w:rPr>
          <w:sz w:val="21"/>
          <w:szCs w:val="21"/>
          <w:lang w:val="en-US"/>
        </w:rPr>
        <w:t xml:space="preserve"> broad data, it can be displayed on the website as a supplement</w:t>
      </w:r>
      <w:r>
        <w:rPr>
          <w:sz w:val="21"/>
          <w:szCs w:val="21"/>
        </w:rPr>
        <w:t xml:space="preserve"> </w:t>
      </w:r>
      <w:r>
        <w:rPr>
          <w:rFonts w:cs="Times New Roman"/>
          <w:sz w:val="21"/>
          <w:szCs w:val="21"/>
        </w:rPr>
        <w:t>(Figure 2; Table 1).</w:t>
      </w:r>
    </w:p>
    <w:p w:rsidR="00000000" w:rsidRDefault="00A22B64">
      <w:pPr>
        <w:pStyle w:val="jbd-subjud10"/>
        <w:rPr>
          <w:rFonts w:cs="Times New Roman"/>
          <w:sz w:val="21"/>
          <w:szCs w:val="21"/>
        </w:rPr>
      </w:pPr>
      <w:r>
        <w:rPr>
          <w:rFonts w:cs="Times New Roman"/>
          <w:sz w:val="21"/>
          <w:szCs w:val="21"/>
        </w:rPr>
        <w:t>Result-2</w:t>
      </w:r>
    </w:p>
    <w:p w:rsidR="00000000" w:rsidRDefault="00A22B64">
      <w:pPr>
        <w:rPr>
          <w:rFonts w:cs="Times New Roman"/>
          <w:sz w:val="21"/>
          <w:szCs w:val="21"/>
        </w:rPr>
      </w:pPr>
      <w:r>
        <w:rPr>
          <w:rFonts w:cs="Times New Roman"/>
          <w:sz w:val="21"/>
          <w:szCs w:val="21"/>
        </w:rPr>
        <w:t>Xxxxxxxxx (Table 2).</w:t>
      </w:r>
    </w:p>
    <w:p w:rsidR="00000000" w:rsidRDefault="00A22B64">
      <w:pPr>
        <w:rPr>
          <w:rFonts w:cs="Times New Roman"/>
          <w:sz w:val="21"/>
          <w:szCs w:val="21"/>
        </w:rPr>
      </w:pPr>
      <w:r>
        <w:rPr>
          <w:rFonts w:cs="Times New Roman"/>
          <w:sz w:val="21"/>
          <w:szCs w:val="21"/>
        </w:rPr>
        <w:t>Xxxxxxxxx (Figure 3).</w:t>
      </w:r>
    </w:p>
    <w:p w:rsidR="00000000" w:rsidRDefault="00A22B64">
      <w:pPr>
        <w:rPr>
          <w:rFonts w:cs="Times New Roman"/>
          <w:szCs w:val="20"/>
        </w:rPr>
      </w:pPr>
    </w:p>
    <w:p w:rsidR="00000000" w:rsidRDefault="00A22B64">
      <w:pPr>
        <w:pStyle w:val="jbd-abs-gb-tab9"/>
        <w:rPr>
          <w:rFonts w:cs="Times New Roman"/>
          <w:sz w:val="16"/>
        </w:rPr>
      </w:pPr>
      <w:r>
        <w:rPr>
          <w:b/>
          <w:sz w:val="16"/>
          <w:lang w:val="en-US"/>
        </w:rPr>
        <w:lastRenderedPageBreak/>
        <w:t>Table 1.</w:t>
      </w:r>
      <w:r>
        <w:rPr>
          <w:sz w:val="16"/>
          <w:lang w:val="en-US"/>
        </w:rPr>
        <w:t xml:space="preserve"> </w:t>
      </w:r>
      <w:r>
        <w:rPr>
          <w:sz w:val="16"/>
        </w:rPr>
        <w:t xml:space="preserve">Description of Backer &amp; Bakhuizen (1965) on </w:t>
      </w:r>
      <w:r>
        <w:rPr>
          <w:i/>
          <w:sz w:val="16"/>
        </w:rPr>
        <w:t>Marsdenia crocea</w:t>
      </w:r>
      <w:r>
        <w:rPr>
          <w:rFonts w:cs="Times New Roman"/>
          <w:sz w:val="16"/>
        </w:rPr>
        <w:t xml:space="preserve">. </w:t>
      </w:r>
      <w:r>
        <w:rPr>
          <w:rFonts w:cs="Times New Roman"/>
          <w:color w:val="FF0000"/>
          <w:sz w:val="16"/>
        </w:rPr>
        <w:t>(8 pt)</w:t>
      </w:r>
    </w:p>
    <w:p w:rsidR="00000000" w:rsidRDefault="00A22B64">
      <w:pPr>
        <w:pStyle w:val="jbd-abs-gb-tab9"/>
        <w:rPr>
          <w:rFonts w:cs="Times New Roman"/>
          <w:szCs w:val="18"/>
        </w:rPr>
      </w:pPr>
    </w:p>
    <w:tbl>
      <w:tblPr>
        <w:tblW w:w="0" w:type="auto"/>
        <w:jc w:val="center"/>
        <w:tblInd w:w="0" w:type="dxa"/>
        <w:tblLayout w:type="fixed"/>
        <w:tblLook w:val="0000" w:firstRow="0" w:lastRow="0" w:firstColumn="0" w:lastColumn="0" w:noHBand="0" w:noVBand="0"/>
      </w:tblPr>
      <w:tblGrid>
        <w:gridCol w:w="1864"/>
        <w:gridCol w:w="8005"/>
      </w:tblGrid>
      <w:tr w:rsidR="00000000">
        <w:trPr>
          <w:trHeight w:val="320"/>
          <w:jc w:val="center"/>
        </w:trPr>
        <w:tc>
          <w:tcPr>
            <w:tcW w:w="1864" w:type="dxa"/>
            <w:tcBorders>
              <w:top w:val="single" w:sz="4" w:space="0" w:color="auto"/>
              <w:bottom w:val="single" w:sz="4" w:space="0" w:color="auto"/>
            </w:tcBorders>
            <w:vAlign w:val="center"/>
          </w:tcPr>
          <w:p w:rsidR="00000000" w:rsidRDefault="00A22B64">
            <w:pPr>
              <w:ind w:left="35" w:firstLine="0"/>
              <w:rPr>
                <w:b/>
                <w:bCs/>
                <w:sz w:val="18"/>
              </w:rPr>
            </w:pPr>
            <w:r>
              <w:rPr>
                <w:b/>
                <w:bCs/>
                <w:sz w:val="18"/>
              </w:rPr>
              <w:t>Plants parts</w:t>
            </w:r>
          </w:p>
        </w:tc>
        <w:tc>
          <w:tcPr>
            <w:tcW w:w="8005" w:type="dxa"/>
            <w:tcBorders>
              <w:top w:val="single" w:sz="4" w:space="0" w:color="auto"/>
              <w:bottom w:val="single" w:sz="4" w:space="0" w:color="auto"/>
            </w:tcBorders>
            <w:vAlign w:val="center"/>
          </w:tcPr>
          <w:p w:rsidR="00000000" w:rsidRDefault="00A22B64">
            <w:pPr>
              <w:ind w:firstLine="1"/>
              <w:rPr>
                <w:b/>
                <w:bCs/>
                <w:sz w:val="18"/>
              </w:rPr>
            </w:pPr>
            <w:r>
              <w:rPr>
                <w:b/>
                <w:bCs/>
                <w:sz w:val="18"/>
              </w:rPr>
              <w:t>Description</w:t>
            </w:r>
          </w:p>
        </w:tc>
      </w:tr>
      <w:tr w:rsidR="00000000">
        <w:trPr>
          <w:trHeight w:val="1281"/>
          <w:jc w:val="center"/>
        </w:trPr>
        <w:tc>
          <w:tcPr>
            <w:tcW w:w="1864" w:type="dxa"/>
            <w:tcBorders>
              <w:top w:val="single" w:sz="4" w:space="0" w:color="auto"/>
            </w:tcBorders>
          </w:tcPr>
          <w:p w:rsidR="00000000" w:rsidRDefault="00A22B64">
            <w:pPr>
              <w:ind w:left="35" w:firstLine="0"/>
              <w:rPr>
                <w:sz w:val="18"/>
              </w:rPr>
            </w:pPr>
            <w:r>
              <w:rPr>
                <w:sz w:val="18"/>
              </w:rPr>
              <w:t>Flower, Polli</w:t>
            </w:r>
            <w:r>
              <w:rPr>
                <w:sz w:val="18"/>
              </w:rPr>
              <w:t>nia</w:t>
            </w:r>
          </w:p>
        </w:tc>
        <w:tc>
          <w:tcPr>
            <w:tcW w:w="8005" w:type="dxa"/>
            <w:tcBorders>
              <w:top w:val="single" w:sz="4" w:space="0" w:color="auto"/>
            </w:tcBorders>
          </w:tcPr>
          <w:p w:rsidR="00000000" w:rsidRDefault="00A22B64">
            <w:pPr>
              <w:ind w:firstLine="1"/>
              <w:rPr>
                <w:sz w:val="18"/>
              </w:rPr>
            </w:pPr>
            <w:r>
              <w:rPr>
                <w:sz w:val="18"/>
              </w:rPr>
              <w:t>Fre part of corona-scales narrowly ovate, obtuse, reaching to about half the height of the stigma; back of connate part ridge shaped, opened towards the base; translators several times shortter than pollinia; panicles broadly pyramidal, c. 5 cm long; p</w:t>
            </w:r>
            <w:r>
              <w:rPr>
                <w:sz w:val="18"/>
              </w:rPr>
              <w:t>edicels 5-7 mm; calyx c. 3 mm; segments ovate-elliptic, obtuse; corolla c. 6 mm, yellowish white, outside more densely hairy in the upper half than the lower; tube on the side with basal tufts on long hairs, c. 3,5 mm long; segments glabrous inside, with a</w:t>
            </w:r>
            <w:r>
              <w:rPr>
                <w:sz w:val="18"/>
              </w:rPr>
              <w:t xml:space="preserve"> thickened rim at the base (in the throat), c. 2,5 mm long; gynostegium subequalling the corolla-tube; stigma broadly conical, obtuse. </w:t>
            </w:r>
          </w:p>
        </w:tc>
      </w:tr>
      <w:tr w:rsidR="00000000">
        <w:trPr>
          <w:trHeight w:val="417"/>
          <w:jc w:val="center"/>
        </w:trPr>
        <w:tc>
          <w:tcPr>
            <w:tcW w:w="1864" w:type="dxa"/>
          </w:tcPr>
          <w:p w:rsidR="00000000" w:rsidRDefault="00A22B64">
            <w:pPr>
              <w:ind w:left="35" w:firstLine="0"/>
              <w:rPr>
                <w:sz w:val="18"/>
              </w:rPr>
            </w:pPr>
            <w:r>
              <w:rPr>
                <w:sz w:val="18"/>
              </w:rPr>
              <w:t>Leaves</w:t>
            </w:r>
          </w:p>
        </w:tc>
        <w:tc>
          <w:tcPr>
            <w:tcW w:w="8005" w:type="dxa"/>
          </w:tcPr>
          <w:p w:rsidR="00000000" w:rsidRDefault="00A22B64">
            <w:pPr>
              <w:ind w:firstLine="1"/>
              <w:rPr>
                <w:sz w:val="18"/>
              </w:rPr>
            </w:pPr>
            <w:r>
              <w:rPr>
                <w:sz w:val="18"/>
              </w:rPr>
              <w:t>Leaves cordate, shortly acuminate, thinly grey-pubescent above, more densely so above, palmatinerved, with disti</w:t>
            </w:r>
            <w:r>
              <w:rPr>
                <w:sz w:val="18"/>
              </w:rPr>
              <w:t xml:space="preserve">nt lateral nerves, finely reticulate-veined, 5-10 cm by c. 6 cm; petiole c. 3 cm. </w:t>
            </w:r>
          </w:p>
        </w:tc>
      </w:tr>
      <w:tr w:rsidR="00000000">
        <w:trPr>
          <w:trHeight w:val="223"/>
          <w:jc w:val="center"/>
        </w:trPr>
        <w:tc>
          <w:tcPr>
            <w:tcW w:w="1864" w:type="dxa"/>
            <w:tcBorders>
              <w:bottom w:val="single" w:sz="4" w:space="0" w:color="auto"/>
            </w:tcBorders>
          </w:tcPr>
          <w:p w:rsidR="00000000" w:rsidRDefault="00A22B64">
            <w:pPr>
              <w:ind w:left="35" w:firstLine="0"/>
              <w:rPr>
                <w:sz w:val="18"/>
              </w:rPr>
            </w:pPr>
            <w:r>
              <w:rPr>
                <w:sz w:val="18"/>
              </w:rPr>
              <w:t>Information</w:t>
            </w:r>
          </w:p>
        </w:tc>
        <w:tc>
          <w:tcPr>
            <w:tcW w:w="8005" w:type="dxa"/>
            <w:tcBorders>
              <w:bottom w:val="single" w:sz="4" w:space="0" w:color="auto"/>
            </w:tcBorders>
          </w:tcPr>
          <w:p w:rsidR="00000000" w:rsidRDefault="00A22B64">
            <w:pPr>
              <w:ind w:firstLine="1"/>
              <w:rPr>
                <w:sz w:val="18"/>
              </w:rPr>
            </w:pPr>
            <w:r>
              <w:rPr>
                <w:sz w:val="18"/>
              </w:rPr>
              <w:t>Very long ago collected in East Java</w:t>
            </w:r>
          </w:p>
        </w:tc>
      </w:tr>
    </w:tbl>
    <w:p w:rsidR="00000000" w:rsidRDefault="00A22B64">
      <w:pPr>
        <w:pStyle w:val="jbd-abs-gb-tab9"/>
        <w:rPr>
          <w:rFonts w:cs="Times New Roman"/>
          <w:szCs w:val="18"/>
        </w:rPr>
      </w:pPr>
      <w:r>
        <w:rPr>
          <w:rFonts w:cs="Times New Roman"/>
          <w:szCs w:val="18"/>
        </w:rPr>
        <w:t>Note: Xxxxxx</w:t>
      </w:r>
    </w:p>
    <w:p w:rsidR="00000000" w:rsidRDefault="00A22B64">
      <w:pPr>
        <w:pStyle w:val="jbd-subjud10"/>
        <w:rPr>
          <w:rFonts w:cs="Times New Roman"/>
          <w:sz w:val="21"/>
          <w:szCs w:val="21"/>
        </w:rPr>
      </w:pPr>
      <w:r>
        <w:rPr>
          <w:rFonts w:cs="Times New Roman"/>
          <w:sz w:val="21"/>
          <w:szCs w:val="21"/>
        </w:rPr>
        <w:t>Discussion</w:t>
      </w:r>
    </w:p>
    <w:p w:rsidR="00000000" w:rsidRDefault="00A22B64">
      <w:pPr>
        <w:rPr>
          <w:rFonts w:cs="Times New Roman"/>
          <w:sz w:val="21"/>
          <w:szCs w:val="21"/>
        </w:rPr>
      </w:pPr>
      <w:r>
        <w:rPr>
          <w:rFonts w:cs="Times New Roman"/>
          <w:sz w:val="21"/>
          <w:szCs w:val="21"/>
          <w:lang w:val="en-US"/>
        </w:rPr>
        <w:t>Thorough discussion represents the causal effect mainly explains for why and how the results of th</w:t>
      </w:r>
      <w:r>
        <w:rPr>
          <w:rFonts w:cs="Times New Roman"/>
          <w:sz w:val="21"/>
          <w:szCs w:val="21"/>
          <w:lang w:val="en-US"/>
        </w:rPr>
        <w:t>e research were taken place, and do not only re-express the mentioned results in the form of sentences</w:t>
      </w:r>
      <w:r>
        <w:rPr>
          <w:sz w:val="21"/>
          <w:szCs w:val="21"/>
        </w:rPr>
        <w:t>, not repeat them</w:t>
      </w:r>
      <w:r>
        <w:rPr>
          <w:rFonts w:cs="Times New Roman"/>
          <w:sz w:val="21"/>
          <w:szCs w:val="21"/>
          <w:lang w:val="en-US"/>
        </w:rPr>
        <w:t>. Concluding sentence should be given at the end of the discussion.</w:t>
      </w:r>
    </w:p>
    <w:p w:rsidR="00000000" w:rsidRDefault="00A22B64">
      <w:pPr>
        <w:pStyle w:val="jbd-Pendahul10"/>
        <w:rPr>
          <w:rFonts w:cs="Times New Roman"/>
          <w:sz w:val="21"/>
          <w:szCs w:val="21"/>
          <w:lang w:val="en-US"/>
        </w:rPr>
      </w:pPr>
      <w:r>
        <w:rPr>
          <w:rFonts w:cs="Times New Roman"/>
          <w:sz w:val="21"/>
          <w:szCs w:val="21"/>
          <w:lang w:val="en-US"/>
        </w:rPr>
        <w:t>ACKNOWLEDG</w:t>
      </w:r>
      <w:r>
        <w:rPr>
          <w:rFonts w:cs="Times New Roman"/>
          <w:sz w:val="21"/>
          <w:szCs w:val="21"/>
        </w:rPr>
        <w:t>e</w:t>
      </w:r>
      <w:r>
        <w:rPr>
          <w:rFonts w:cs="Times New Roman"/>
          <w:sz w:val="21"/>
          <w:szCs w:val="21"/>
          <w:lang w:val="en-US"/>
        </w:rPr>
        <w:t>MENTS</w:t>
      </w:r>
    </w:p>
    <w:p w:rsidR="00000000" w:rsidRDefault="00A22B64">
      <w:pPr>
        <w:rPr>
          <w:rFonts w:cs="Times New Roman"/>
          <w:sz w:val="21"/>
          <w:szCs w:val="21"/>
          <w:lang w:val="en-US"/>
        </w:rPr>
      </w:pPr>
      <w:r>
        <w:rPr>
          <w:rFonts w:cs="Times New Roman"/>
          <w:sz w:val="21"/>
          <w:szCs w:val="21"/>
          <w:lang w:val="en-US"/>
        </w:rPr>
        <w:t>Acknowledgments are expressed in a brief</w:t>
      </w:r>
      <w:r>
        <w:rPr>
          <w:rFonts w:cs="Times New Roman"/>
          <w:sz w:val="21"/>
          <w:szCs w:val="21"/>
        </w:rPr>
        <w:t>;</w:t>
      </w:r>
      <w:r>
        <w:rPr>
          <w:rFonts w:cs="Times New Roman"/>
          <w:sz w:val="21"/>
          <w:szCs w:val="21"/>
          <w:lang w:val="en-US"/>
        </w:rPr>
        <w:t xml:space="preserve"> all source</w:t>
      </w:r>
      <w:r>
        <w:rPr>
          <w:rFonts w:cs="Times New Roman"/>
          <w:sz w:val="21"/>
          <w:szCs w:val="21"/>
          <w:lang w:val="en-US"/>
        </w:rPr>
        <w:t xml:space="preserve">s of institutional, private and corporate financial support for the work must be fully acknowledged, and any potential conflicts of interest </w:t>
      </w:r>
      <w:r>
        <w:rPr>
          <w:rFonts w:cs="Times New Roman"/>
          <w:sz w:val="21"/>
          <w:szCs w:val="21"/>
        </w:rPr>
        <w:t>are noted</w:t>
      </w:r>
      <w:r>
        <w:rPr>
          <w:rFonts w:cs="Times New Roman"/>
          <w:sz w:val="21"/>
          <w:szCs w:val="21"/>
          <w:lang w:val="en-US"/>
        </w:rPr>
        <w:t xml:space="preserve">. </w:t>
      </w:r>
      <w:r>
        <w:rPr>
          <w:rFonts w:cs="Times New Roman"/>
          <w:sz w:val="21"/>
          <w:szCs w:val="21"/>
        </w:rPr>
        <w:t xml:space="preserve"> </w:t>
      </w:r>
    </w:p>
    <w:p w:rsidR="00000000" w:rsidRDefault="00A22B64">
      <w:pPr>
        <w:pStyle w:val="jbd-Pendahul10"/>
        <w:rPr>
          <w:rFonts w:cs="Times New Roman"/>
          <w:b w:val="0"/>
          <w:sz w:val="21"/>
          <w:szCs w:val="21"/>
        </w:rPr>
      </w:pPr>
      <w:r>
        <w:rPr>
          <w:rFonts w:cs="Times New Roman"/>
          <w:sz w:val="21"/>
          <w:szCs w:val="21"/>
        </w:rPr>
        <w:t>REFERENCES</w:t>
      </w:r>
    </w:p>
    <w:p w:rsidR="00000000" w:rsidRDefault="00A22B64">
      <w:pPr>
        <w:pStyle w:val="jbd-dafpus8"/>
        <w:rPr>
          <w:b/>
          <w:sz w:val="17"/>
          <w:szCs w:val="17"/>
          <w:lang w:val="en-US" w:eastAsia="en-US"/>
        </w:rPr>
      </w:pPr>
      <w:r>
        <w:rPr>
          <w:b/>
          <w:sz w:val="17"/>
          <w:szCs w:val="17"/>
          <w:lang w:val="en-US"/>
        </w:rPr>
        <w:t>Journal</w:t>
      </w:r>
      <w:r>
        <w:rPr>
          <w:b/>
          <w:sz w:val="17"/>
          <w:szCs w:val="17"/>
          <w:lang w:val="en-US" w:eastAsia="en-US"/>
        </w:rPr>
        <w:t xml:space="preserve">: </w:t>
      </w:r>
    </w:p>
    <w:p w:rsidR="00000000" w:rsidRDefault="00A22B64">
      <w:pPr>
        <w:pStyle w:val="jbd-dafpus8"/>
        <w:rPr>
          <w:rStyle w:val="StyleBodyText75ptChar"/>
          <w:rFonts w:ascii="Times New Roman" w:hAnsi="Times New Roman"/>
          <w:color w:val="000000"/>
          <w:sz w:val="17"/>
          <w:szCs w:val="17"/>
          <w:lang w:val="en-US"/>
        </w:rPr>
      </w:pPr>
      <w:r>
        <w:rPr>
          <w:rStyle w:val="StyleBodyText75ptChar"/>
          <w:rFonts w:ascii="Times New Roman" w:hAnsi="Times New Roman"/>
          <w:color w:val="000000"/>
          <w:sz w:val="17"/>
          <w:szCs w:val="17"/>
          <w:lang w:val="en-US"/>
        </w:rPr>
        <w:t>Saharjo BH, Nurhayati AD</w:t>
      </w:r>
      <w:r>
        <w:rPr>
          <w:rStyle w:val="StyleBodyText75ptChar"/>
          <w:rFonts w:ascii="Times New Roman" w:hAnsi="Times New Roman"/>
          <w:color w:val="000000"/>
          <w:sz w:val="17"/>
          <w:szCs w:val="17"/>
        </w:rPr>
        <w:t>.</w:t>
      </w:r>
      <w:r>
        <w:rPr>
          <w:rStyle w:val="StyleBodyText75ptChar"/>
          <w:rFonts w:ascii="Times New Roman" w:hAnsi="Times New Roman"/>
          <w:color w:val="000000"/>
          <w:sz w:val="17"/>
          <w:szCs w:val="17"/>
          <w:lang w:val="en-US"/>
        </w:rPr>
        <w:t xml:space="preserve"> 2006. Domination and composition structure change at he</w:t>
      </w:r>
      <w:r>
        <w:rPr>
          <w:rStyle w:val="StyleBodyText75ptChar"/>
          <w:rFonts w:ascii="Times New Roman" w:hAnsi="Times New Roman"/>
          <w:color w:val="000000"/>
          <w:sz w:val="17"/>
          <w:szCs w:val="17"/>
          <w:lang w:val="en-US"/>
        </w:rPr>
        <w:t xml:space="preserve">mic peat natural regeneration following burning; a case study in Pelalawan, Riau Province. </w:t>
      </w:r>
      <w:r>
        <w:rPr>
          <w:sz w:val="17"/>
          <w:szCs w:val="17"/>
          <w:lang w:val="en-US"/>
        </w:rPr>
        <w:t>Biodiversitas</w:t>
      </w:r>
      <w:r>
        <w:rPr>
          <w:i/>
          <w:sz w:val="17"/>
          <w:szCs w:val="17"/>
          <w:lang w:val="en-US"/>
        </w:rPr>
        <w:t xml:space="preserve"> </w:t>
      </w:r>
      <w:r>
        <w:rPr>
          <w:rStyle w:val="StyleBodyText75ptChar"/>
          <w:rFonts w:ascii="Times New Roman" w:hAnsi="Times New Roman"/>
          <w:color w:val="000000"/>
          <w:sz w:val="17"/>
          <w:szCs w:val="17"/>
          <w:lang w:val="en-US"/>
        </w:rPr>
        <w:t>7: 154-158.</w:t>
      </w:r>
    </w:p>
    <w:p w:rsidR="00000000" w:rsidRDefault="00A22B64">
      <w:pPr>
        <w:pStyle w:val="jbd-dafpus8"/>
        <w:rPr>
          <w:b/>
          <w:sz w:val="17"/>
          <w:szCs w:val="17"/>
          <w:lang w:val="en-US" w:eastAsia="en-US"/>
        </w:rPr>
      </w:pPr>
      <w:r>
        <w:rPr>
          <w:b/>
          <w:sz w:val="17"/>
          <w:szCs w:val="17"/>
          <w:lang w:val="en-US" w:eastAsia="en-US"/>
        </w:rPr>
        <w:t>Book:</w:t>
      </w:r>
    </w:p>
    <w:p w:rsidR="00000000" w:rsidRDefault="00A22B64">
      <w:pPr>
        <w:pStyle w:val="jbd-dafpus8"/>
        <w:rPr>
          <w:rStyle w:val="StyleBodyTextAsianSimSun75ptChar"/>
          <w:rFonts w:ascii="Times New Roman" w:hAnsi="Times New Roman"/>
          <w:color w:val="000000"/>
          <w:sz w:val="17"/>
          <w:szCs w:val="17"/>
          <w:lang w:val="en-US"/>
        </w:rPr>
      </w:pPr>
      <w:r>
        <w:rPr>
          <w:rFonts w:eastAsia="SimSun"/>
          <w:sz w:val="17"/>
          <w:szCs w:val="17"/>
          <w:lang w:val="en-US" w:eastAsia="zh-CN"/>
        </w:rPr>
        <w:t xml:space="preserve">Rai MK, Carpinella C. 2006. Naturally </w:t>
      </w:r>
      <w:r>
        <w:rPr>
          <w:rFonts w:eastAsia="SimSun"/>
          <w:sz w:val="17"/>
          <w:szCs w:val="17"/>
          <w:lang w:eastAsia="zh-CN"/>
        </w:rPr>
        <w:t>O</w:t>
      </w:r>
      <w:r>
        <w:rPr>
          <w:rFonts w:eastAsia="SimSun"/>
          <w:sz w:val="17"/>
          <w:szCs w:val="17"/>
          <w:lang w:val="en-US" w:eastAsia="zh-CN"/>
        </w:rPr>
        <w:t xml:space="preserve">ccurring </w:t>
      </w:r>
      <w:r>
        <w:rPr>
          <w:rFonts w:eastAsia="SimSun"/>
          <w:sz w:val="17"/>
          <w:szCs w:val="17"/>
          <w:lang w:eastAsia="zh-CN"/>
        </w:rPr>
        <w:t>B</w:t>
      </w:r>
      <w:r>
        <w:rPr>
          <w:rFonts w:eastAsia="SimSun"/>
          <w:sz w:val="17"/>
          <w:szCs w:val="17"/>
          <w:lang w:val="en-US" w:eastAsia="zh-CN"/>
        </w:rPr>
        <w:t xml:space="preserve">ioactive </w:t>
      </w:r>
      <w:r>
        <w:rPr>
          <w:rFonts w:eastAsia="SimSun"/>
          <w:sz w:val="17"/>
          <w:szCs w:val="17"/>
          <w:lang w:eastAsia="zh-CN"/>
        </w:rPr>
        <w:t>C</w:t>
      </w:r>
      <w:r>
        <w:rPr>
          <w:rFonts w:eastAsia="SimSun"/>
          <w:sz w:val="17"/>
          <w:szCs w:val="17"/>
          <w:lang w:val="en-US" w:eastAsia="zh-CN"/>
        </w:rPr>
        <w:t>ompounds</w:t>
      </w:r>
      <w:r>
        <w:rPr>
          <w:rFonts w:eastAsia="SimSun"/>
          <w:i/>
          <w:sz w:val="17"/>
          <w:szCs w:val="17"/>
          <w:lang w:val="en-US" w:eastAsia="zh-CN"/>
        </w:rPr>
        <w:t xml:space="preserve">. </w:t>
      </w:r>
      <w:r>
        <w:rPr>
          <w:rStyle w:val="StyleBodyTextAsianSimSun75ptChar"/>
          <w:rFonts w:ascii="Times New Roman" w:hAnsi="Times New Roman"/>
          <w:color w:val="000000"/>
          <w:sz w:val="17"/>
          <w:szCs w:val="17"/>
          <w:lang w:val="en-US"/>
        </w:rPr>
        <w:t>Elsevier, Amsterdam.</w:t>
      </w:r>
    </w:p>
    <w:p w:rsidR="00000000" w:rsidRDefault="00A22B64">
      <w:pPr>
        <w:pStyle w:val="jbd-dafpus8"/>
        <w:rPr>
          <w:b/>
          <w:sz w:val="17"/>
          <w:szCs w:val="17"/>
          <w:lang w:val="en-US" w:eastAsia="en-US"/>
        </w:rPr>
      </w:pPr>
      <w:r>
        <w:rPr>
          <w:b/>
          <w:sz w:val="17"/>
          <w:szCs w:val="17"/>
          <w:lang w:val="en-US"/>
        </w:rPr>
        <w:t>Chapter in book</w:t>
      </w:r>
      <w:r>
        <w:rPr>
          <w:b/>
          <w:sz w:val="17"/>
          <w:szCs w:val="17"/>
          <w:lang w:val="en-US" w:eastAsia="en-US"/>
        </w:rPr>
        <w:t>:</w:t>
      </w:r>
    </w:p>
    <w:p w:rsidR="00000000" w:rsidRDefault="00A22B64">
      <w:pPr>
        <w:pStyle w:val="jbd-dafpus8"/>
        <w:rPr>
          <w:sz w:val="17"/>
          <w:szCs w:val="17"/>
          <w:lang w:val="en-US"/>
        </w:rPr>
      </w:pPr>
      <w:r>
        <w:rPr>
          <w:rFonts w:eastAsia="SimSun"/>
          <w:sz w:val="17"/>
          <w:szCs w:val="17"/>
          <w:lang w:val="en-US" w:eastAsia="zh-CN"/>
        </w:rPr>
        <w:t>Webb CO, Cannon CH, Davies</w:t>
      </w:r>
      <w:r>
        <w:rPr>
          <w:rFonts w:eastAsia="SimSun"/>
          <w:sz w:val="17"/>
          <w:szCs w:val="17"/>
          <w:lang w:val="en-US" w:eastAsia="zh-CN"/>
        </w:rPr>
        <w:t xml:space="preserve"> SJ. 2008. Ecological organization, biogeography, and the phylogenetic structure of rainforest tree communities. In: Carson W, Schnitzer S (eds) Tropical </w:t>
      </w:r>
      <w:r>
        <w:rPr>
          <w:rFonts w:eastAsia="SimSun"/>
          <w:sz w:val="17"/>
          <w:szCs w:val="17"/>
          <w:lang w:eastAsia="zh-CN"/>
        </w:rPr>
        <w:t>F</w:t>
      </w:r>
      <w:r>
        <w:rPr>
          <w:rFonts w:eastAsia="SimSun"/>
          <w:sz w:val="17"/>
          <w:szCs w:val="17"/>
          <w:lang w:val="en-US" w:eastAsia="zh-CN"/>
        </w:rPr>
        <w:t xml:space="preserve">orest </w:t>
      </w:r>
      <w:r>
        <w:rPr>
          <w:rFonts w:eastAsia="SimSun"/>
          <w:sz w:val="17"/>
          <w:szCs w:val="17"/>
          <w:lang w:eastAsia="zh-CN"/>
        </w:rPr>
        <w:t>C</w:t>
      </w:r>
      <w:r>
        <w:rPr>
          <w:rFonts w:eastAsia="SimSun"/>
          <w:sz w:val="17"/>
          <w:szCs w:val="17"/>
          <w:lang w:val="en-US" w:eastAsia="zh-CN"/>
        </w:rPr>
        <w:t xml:space="preserve">ommunity </w:t>
      </w:r>
      <w:r>
        <w:rPr>
          <w:rFonts w:eastAsia="SimSun"/>
          <w:sz w:val="17"/>
          <w:szCs w:val="17"/>
          <w:lang w:eastAsia="zh-CN"/>
        </w:rPr>
        <w:t>E</w:t>
      </w:r>
      <w:r>
        <w:rPr>
          <w:rFonts w:eastAsia="SimSun"/>
          <w:sz w:val="17"/>
          <w:szCs w:val="17"/>
          <w:lang w:val="en-US" w:eastAsia="zh-CN"/>
        </w:rPr>
        <w:t>cology. Wiley-Blackwell, New York.</w:t>
      </w:r>
    </w:p>
    <w:p w:rsidR="00000000" w:rsidRDefault="00A22B64">
      <w:pPr>
        <w:pStyle w:val="jbd-dafpus8"/>
        <w:rPr>
          <w:b/>
          <w:sz w:val="17"/>
          <w:szCs w:val="17"/>
          <w:lang w:val="en-US" w:eastAsia="en-US"/>
        </w:rPr>
      </w:pPr>
      <w:r>
        <w:rPr>
          <w:b/>
          <w:sz w:val="17"/>
          <w:szCs w:val="17"/>
          <w:lang w:val="en-US" w:eastAsia="en-US"/>
        </w:rPr>
        <w:t>Abstract:</w:t>
      </w:r>
    </w:p>
    <w:p w:rsidR="00000000" w:rsidRDefault="00A22B64">
      <w:pPr>
        <w:pStyle w:val="jbd-dafpus8"/>
        <w:rPr>
          <w:rFonts w:eastAsia="SimSun"/>
          <w:sz w:val="17"/>
          <w:szCs w:val="17"/>
          <w:lang w:val="en-US" w:eastAsia="zh-CN"/>
        </w:rPr>
      </w:pPr>
      <w:r>
        <w:rPr>
          <w:rFonts w:eastAsia="SimSun"/>
          <w:sz w:val="17"/>
          <w:szCs w:val="17"/>
          <w:lang w:val="en-US" w:eastAsia="zh-CN"/>
        </w:rPr>
        <w:t>Assaeed AM. 2007. Seed production and d</w:t>
      </w:r>
      <w:r>
        <w:rPr>
          <w:rFonts w:eastAsia="SimSun"/>
          <w:sz w:val="17"/>
          <w:szCs w:val="17"/>
          <w:lang w:val="en-US" w:eastAsia="zh-CN"/>
        </w:rPr>
        <w:t xml:space="preserve">ispersal of </w:t>
      </w:r>
      <w:r>
        <w:rPr>
          <w:rFonts w:eastAsia="SimSun"/>
          <w:i/>
          <w:sz w:val="17"/>
          <w:szCs w:val="17"/>
          <w:lang w:val="en-US" w:eastAsia="zh-CN"/>
        </w:rPr>
        <w:t>Rhazya stricta</w:t>
      </w:r>
      <w:r>
        <w:rPr>
          <w:rFonts w:eastAsia="SimSun"/>
          <w:sz w:val="17"/>
          <w:szCs w:val="17"/>
          <w:lang w:val="en-US" w:eastAsia="zh-CN"/>
        </w:rPr>
        <w:t>. 50</w:t>
      </w:r>
      <w:r>
        <w:rPr>
          <w:rFonts w:eastAsia="SimSun"/>
          <w:sz w:val="17"/>
          <w:szCs w:val="17"/>
          <w:vertAlign w:val="superscript"/>
          <w:lang w:val="en-US" w:eastAsia="zh-CN"/>
        </w:rPr>
        <w:t>th</w:t>
      </w:r>
      <w:r>
        <w:rPr>
          <w:rFonts w:eastAsia="SimSun"/>
          <w:sz w:val="17"/>
          <w:szCs w:val="17"/>
          <w:lang w:val="en-US" w:eastAsia="zh-CN"/>
        </w:rPr>
        <w:t xml:space="preserve"> annual symposium of the International Association for Vegetation Science,</w:t>
      </w:r>
      <w:r>
        <w:rPr>
          <w:rFonts w:eastAsia="SimSun"/>
          <w:i/>
          <w:sz w:val="17"/>
          <w:szCs w:val="17"/>
          <w:lang w:val="en-US" w:eastAsia="zh-CN"/>
        </w:rPr>
        <w:t xml:space="preserve"> </w:t>
      </w:r>
      <w:r>
        <w:rPr>
          <w:rFonts w:eastAsia="SimSun"/>
          <w:sz w:val="17"/>
          <w:szCs w:val="17"/>
          <w:lang w:val="en-US" w:eastAsia="zh-CN"/>
        </w:rPr>
        <w:t>Swansea, UK, 23-27 July 2007.</w:t>
      </w:r>
    </w:p>
    <w:p w:rsidR="00000000" w:rsidRDefault="00A22B64">
      <w:pPr>
        <w:pStyle w:val="jbd-dafpus8"/>
        <w:rPr>
          <w:b/>
          <w:sz w:val="17"/>
          <w:szCs w:val="17"/>
          <w:lang w:val="en-US"/>
        </w:rPr>
      </w:pPr>
      <w:r>
        <w:rPr>
          <w:b/>
          <w:sz w:val="17"/>
          <w:szCs w:val="17"/>
          <w:lang w:val="en-US"/>
        </w:rPr>
        <w:t>Proceeding:</w:t>
      </w:r>
    </w:p>
    <w:p w:rsidR="00000000" w:rsidRDefault="00A22B64">
      <w:pPr>
        <w:pStyle w:val="jbd-dafpus8"/>
        <w:rPr>
          <w:sz w:val="17"/>
          <w:szCs w:val="17"/>
          <w:lang w:val="en-US"/>
        </w:rPr>
      </w:pPr>
      <w:r>
        <w:rPr>
          <w:sz w:val="17"/>
          <w:szCs w:val="17"/>
          <w:lang w:val="en-US"/>
        </w:rPr>
        <w:t>Alikodra HS. 2000. Biodiversity for development of local autonomous government. In: Setyawan AD, Sutarno (e</w:t>
      </w:r>
      <w:r>
        <w:rPr>
          <w:sz w:val="17"/>
          <w:szCs w:val="17"/>
          <w:lang w:val="en-US"/>
        </w:rPr>
        <w:t xml:space="preserve">ds) Toward </w:t>
      </w:r>
      <w:r>
        <w:rPr>
          <w:sz w:val="17"/>
          <w:szCs w:val="17"/>
        </w:rPr>
        <w:t>M</w:t>
      </w:r>
      <w:r>
        <w:rPr>
          <w:sz w:val="17"/>
          <w:szCs w:val="17"/>
          <w:lang w:val="en-US"/>
        </w:rPr>
        <w:t xml:space="preserve">ount Lawu </w:t>
      </w:r>
      <w:r>
        <w:rPr>
          <w:sz w:val="17"/>
          <w:szCs w:val="17"/>
        </w:rPr>
        <w:t>N</w:t>
      </w:r>
      <w:r>
        <w:rPr>
          <w:sz w:val="17"/>
          <w:szCs w:val="17"/>
          <w:lang w:val="en-US"/>
        </w:rPr>
        <w:t xml:space="preserve">ational </w:t>
      </w:r>
      <w:r>
        <w:rPr>
          <w:sz w:val="17"/>
          <w:szCs w:val="17"/>
        </w:rPr>
        <w:t>P</w:t>
      </w:r>
      <w:r>
        <w:rPr>
          <w:sz w:val="17"/>
          <w:szCs w:val="17"/>
          <w:lang w:val="en-US"/>
        </w:rPr>
        <w:t xml:space="preserve">ark; </w:t>
      </w:r>
      <w:r>
        <w:rPr>
          <w:sz w:val="17"/>
          <w:szCs w:val="17"/>
        </w:rPr>
        <w:t>P</w:t>
      </w:r>
      <w:r>
        <w:rPr>
          <w:sz w:val="17"/>
          <w:szCs w:val="17"/>
          <w:lang w:val="en-US"/>
        </w:rPr>
        <w:t xml:space="preserve">roceeding of </w:t>
      </w:r>
      <w:r>
        <w:rPr>
          <w:sz w:val="17"/>
          <w:szCs w:val="17"/>
        </w:rPr>
        <w:t>N</w:t>
      </w:r>
      <w:r>
        <w:rPr>
          <w:sz w:val="17"/>
          <w:szCs w:val="17"/>
          <w:lang w:val="en-US"/>
        </w:rPr>
        <w:t xml:space="preserve">ational </w:t>
      </w:r>
      <w:r>
        <w:rPr>
          <w:sz w:val="17"/>
          <w:szCs w:val="17"/>
        </w:rPr>
        <w:t>S</w:t>
      </w:r>
      <w:r>
        <w:rPr>
          <w:sz w:val="17"/>
          <w:szCs w:val="17"/>
          <w:lang w:val="en-US"/>
        </w:rPr>
        <w:t xml:space="preserve">eminary and </w:t>
      </w:r>
      <w:r>
        <w:rPr>
          <w:sz w:val="17"/>
          <w:szCs w:val="17"/>
        </w:rPr>
        <w:t>W</w:t>
      </w:r>
      <w:r>
        <w:rPr>
          <w:sz w:val="17"/>
          <w:szCs w:val="17"/>
          <w:lang w:val="en-US"/>
        </w:rPr>
        <w:t xml:space="preserve">orkshop on </w:t>
      </w:r>
      <w:r>
        <w:rPr>
          <w:sz w:val="17"/>
          <w:szCs w:val="17"/>
        </w:rPr>
        <w:t>B</w:t>
      </w:r>
      <w:r>
        <w:rPr>
          <w:sz w:val="17"/>
          <w:szCs w:val="17"/>
          <w:lang w:val="en-US"/>
        </w:rPr>
        <w:t xml:space="preserve">iodiversity </w:t>
      </w:r>
      <w:r>
        <w:rPr>
          <w:sz w:val="17"/>
          <w:szCs w:val="17"/>
        </w:rPr>
        <w:t>C</w:t>
      </w:r>
      <w:r>
        <w:rPr>
          <w:sz w:val="17"/>
          <w:szCs w:val="17"/>
          <w:lang w:val="en-US"/>
        </w:rPr>
        <w:t xml:space="preserve">onservation to </w:t>
      </w:r>
      <w:r>
        <w:rPr>
          <w:sz w:val="17"/>
          <w:szCs w:val="17"/>
        </w:rPr>
        <w:t>P</w:t>
      </w:r>
      <w:r>
        <w:rPr>
          <w:sz w:val="17"/>
          <w:szCs w:val="17"/>
          <w:lang w:val="en-US"/>
        </w:rPr>
        <w:t xml:space="preserve">rotect and </w:t>
      </w:r>
      <w:r>
        <w:rPr>
          <w:sz w:val="17"/>
          <w:szCs w:val="17"/>
        </w:rPr>
        <w:t>S</w:t>
      </w:r>
      <w:r>
        <w:rPr>
          <w:sz w:val="17"/>
          <w:szCs w:val="17"/>
          <w:lang w:val="en-US"/>
        </w:rPr>
        <w:t xml:space="preserve">ave </w:t>
      </w:r>
      <w:r>
        <w:rPr>
          <w:sz w:val="17"/>
          <w:szCs w:val="17"/>
        </w:rPr>
        <w:t>G</w:t>
      </w:r>
      <w:r>
        <w:rPr>
          <w:sz w:val="17"/>
          <w:szCs w:val="17"/>
          <w:lang w:val="en-US"/>
        </w:rPr>
        <w:t xml:space="preserve">ermplasm in Java </w:t>
      </w:r>
      <w:r>
        <w:rPr>
          <w:sz w:val="17"/>
          <w:szCs w:val="17"/>
        </w:rPr>
        <w:t>I</w:t>
      </w:r>
      <w:r>
        <w:rPr>
          <w:sz w:val="17"/>
          <w:szCs w:val="17"/>
          <w:lang w:val="en-US"/>
        </w:rPr>
        <w:t>sland. Sebelas Maret University, Surakarta, 17-20 July 2000. [Indonesian]</w:t>
      </w:r>
    </w:p>
    <w:p w:rsidR="00000000" w:rsidRDefault="00A22B64">
      <w:pPr>
        <w:pStyle w:val="jbd-dafpus8"/>
        <w:rPr>
          <w:b/>
          <w:sz w:val="17"/>
          <w:szCs w:val="17"/>
          <w:lang w:val="en-US"/>
        </w:rPr>
      </w:pPr>
      <w:r>
        <w:rPr>
          <w:b/>
          <w:sz w:val="17"/>
          <w:szCs w:val="17"/>
          <w:lang w:val="en-US"/>
        </w:rPr>
        <w:t>Thesis, Dissertation:</w:t>
      </w:r>
    </w:p>
    <w:p w:rsidR="00000000" w:rsidRDefault="00A22B64">
      <w:pPr>
        <w:pStyle w:val="jbd-dafpus8"/>
        <w:rPr>
          <w:sz w:val="17"/>
          <w:szCs w:val="17"/>
          <w:lang w:val="en-US" w:eastAsia="en-US"/>
        </w:rPr>
      </w:pPr>
      <w:r>
        <w:rPr>
          <w:sz w:val="17"/>
          <w:szCs w:val="17"/>
          <w:lang w:val="en-US" w:eastAsia="en-US"/>
        </w:rPr>
        <w:t>Sugiyarto.</w:t>
      </w:r>
      <w:r>
        <w:rPr>
          <w:sz w:val="17"/>
          <w:szCs w:val="17"/>
          <w:lang w:val="en-US" w:eastAsia="en-US"/>
        </w:rPr>
        <w:t xml:space="preserve"> 2004. Soil Macro-invertebrates Diversity and Inter-Cropping Plants Productivity in Agroforestry System based on Sengon.</w:t>
      </w:r>
      <w:r>
        <w:rPr>
          <w:i/>
          <w:sz w:val="17"/>
          <w:szCs w:val="17"/>
          <w:lang w:val="en-US" w:eastAsia="en-US"/>
        </w:rPr>
        <w:t xml:space="preserve"> </w:t>
      </w:r>
      <w:r>
        <w:rPr>
          <w:sz w:val="17"/>
          <w:szCs w:val="17"/>
          <w:lang w:val="en-US" w:eastAsia="en-US"/>
        </w:rPr>
        <w:t>[Dissertation]. Brawijaya University, Malang.</w:t>
      </w:r>
      <w:r>
        <w:rPr>
          <w:sz w:val="17"/>
          <w:szCs w:val="17"/>
        </w:rPr>
        <w:t xml:space="preserve"> [Indonesian]</w:t>
      </w:r>
    </w:p>
    <w:p w:rsidR="00000000" w:rsidRDefault="00A22B64">
      <w:pPr>
        <w:pStyle w:val="jbd-dafpus8"/>
        <w:rPr>
          <w:b/>
          <w:sz w:val="17"/>
          <w:szCs w:val="17"/>
        </w:rPr>
      </w:pPr>
      <w:r>
        <w:rPr>
          <w:b/>
          <w:sz w:val="17"/>
          <w:szCs w:val="17"/>
        </w:rPr>
        <w:t>Information from internet:</w:t>
      </w:r>
    </w:p>
    <w:p w:rsidR="00A22B64" w:rsidRPr="00FB1AEC" w:rsidRDefault="00A22B64" w:rsidP="00FB1AEC">
      <w:pPr>
        <w:pStyle w:val="jbd-dafpus8"/>
        <w:rPr>
          <w:rFonts w:eastAsia="SimSun"/>
          <w:sz w:val="17"/>
          <w:szCs w:val="17"/>
          <w:lang w:val="en-US" w:eastAsia="zh-CN"/>
        </w:rPr>
      </w:pPr>
      <w:r>
        <w:rPr>
          <w:sz w:val="17"/>
          <w:szCs w:val="17"/>
        </w:rPr>
        <w:t>Balagadde FK, Song H, Ozaki J, Collins CH, Barnet</w:t>
      </w:r>
      <w:r>
        <w:rPr>
          <w:sz w:val="17"/>
          <w:szCs w:val="17"/>
        </w:rPr>
        <w:t xml:space="preserve"> M, Arnold FH, Quake SR, You L. 2008. A synthetic </w:t>
      </w:r>
      <w:r>
        <w:rPr>
          <w:i/>
          <w:sz w:val="17"/>
          <w:szCs w:val="17"/>
        </w:rPr>
        <w:t>Escherichia coli</w:t>
      </w:r>
      <w:r>
        <w:rPr>
          <w:sz w:val="17"/>
          <w:szCs w:val="17"/>
        </w:rPr>
        <w:t xml:space="preserve"> predator-prey ecosystem. </w:t>
      </w:r>
      <w:r>
        <w:rPr>
          <w:color w:val="000000"/>
          <w:sz w:val="17"/>
          <w:szCs w:val="17"/>
          <w:lang w:val="en-US"/>
        </w:rPr>
        <w:t>Mol Syst Biol</w:t>
      </w:r>
      <w:r>
        <w:rPr>
          <w:rStyle w:val="b"/>
          <w:color w:val="000000"/>
          <w:sz w:val="17"/>
          <w:szCs w:val="17"/>
          <w:lang w:val="en-US"/>
        </w:rPr>
        <w:t xml:space="preserve"> 4: 187. </w:t>
      </w:r>
      <w:r>
        <w:rPr>
          <w:rFonts w:eastAsia="SimSun"/>
          <w:sz w:val="17"/>
          <w:szCs w:val="17"/>
          <w:lang w:val="en-US" w:eastAsia="zh-CN"/>
        </w:rPr>
        <w:t>www.molecularsystemsbiology.com</w:t>
      </w:r>
      <w:bookmarkStart w:id="0" w:name="_GoBack"/>
      <w:bookmarkEnd w:id="0"/>
    </w:p>
    <w:sectPr w:rsidR="00A22B64" w:rsidRPr="00FB1AEC">
      <w:type w:val="continuous"/>
      <w:pgSz w:w="11907" w:h="16840"/>
      <w:pgMar w:top="1134" w:right="964" w:bottom="1134" w:left="964" w:header="1134" w:footer="720" w:gutter="0"/>
      <w:lnNumType w:countBy="1" w:restart="newSectio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ingLiU">
    <w:altName w:val="細明體"/>
    <w:panose1 w:val="02010609000101010101"/>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otus">
    <w:altName w:val="Times New Roman"/>
    <w:charset w:val="B2"/>
    <w:family w:val="auto"/>
    <w:pitch w:val="default"/>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default"/>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default"/>
    <w:sig w:usb0="E0000AFF" w:usb1="500078FF" w:usb2="00000021" w:usb3="00000000" w:csb0="600001BF" w:csb1="DFF70000"/>
  </w:font>
  <w:font w:name="DejaVu Sans">
    <w:altName w:val="Microsoft Sans Serif"/>
    <w:charset w:val="00"/>
    <w:family w:val="swiss"/>
    <w:pitch w:val="default"/>
    <w:sig w:usb0="E7002EFF" w:usb1="D200FDFF" w:usb2="0A24602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AZFNL+ArialUnicodeMS">
    <w:altName w:val="Kozuka Mincho Pr6N R"/>
    <w:charset w:val="80"/>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3A"/>
    <w:rsid w:val="000031D8"/>
    <w:rsid w:val="000062FC"/>
    <w:rsid w:val="000134B9"/>
    <w:rsid w:val="00016D2D"/>
    <w:rsid w:val="00024B64"/>
    <w:rsid w:val="00027DB5"/>
    <w:rsid w:val="000313AB"/>
    <w:rsid w:val="00032F2F"/>
    <w:rsid w:val="00033AFB"/>
    <w:rsid w:val="0003401B"/>
    <w:rsid w:val="00035E3A"/>
    <w:rsid w:val="00040B80"/>
    <w:rsid w:val="000531DC"/>
    <w:rsid w:val="00054A66"/>
    <w:rsid w:val="0005721F"/>
    <w:rsid w:val="00057ED4"/>
    <w:rsid w:val="000603A0"/>
    <w:rsid w:val="00066AD7"/>
    <w:rsid w:val="00066ADB"/>
    <w:rsid w:val="0006742A"/>
    <w:rsid w:val="00071319"/>
    <w:rsid w:val="0007473A"/>
    <w:rsid w:val="000767DE"/>
    <w:rsid w:val="00077E21"/>
    <w:rsid w:val="000833F2"/>
    <w:rsid w:val="00093FBB"/>
    <w:rsid w:val="00095CB6"/>
    <w:rsid w:val="000A3CEA"/>
    <w:rsid w:val="000A621B"/>
    <w:rsid w:val="000A6C4C"/>
    <w:rsid w:val="000A7DFD"/>
    <w:rsid w:val="000B3061"/>
    <w:rsid w:val="000B33EB"/>
    <w:rsid w:val="000B37FA"/>
    <w:rsid w:val="000B426E"/>
    <w:rsid w:val="000C22E8"/>
    <w:rsid w:val="000C30AC"/>
    <w:rsid w:val="000C3A38"/>
    <w:rsid w:val="000C3D9F"/>
    <w:rsid w:val="000C4EBB"/>
    <w:rsid w:val="000C75DA"/>
    <w:rsid w:val="000D20FE"/>
    <w:rsid w:val="000D3D5D"/>
    <w:rsid w:val="000D4996"/>
    <w:rsid w:val="000D6966"/>
    <w:rsid w:val="000D7B7C"/>
    <w:rsid w:val="000D7D0F"/>
    <w:rsid w:val="000E1837"/>
    <w:rsid w:val="000E2520"/>
    <w:rsid w:val="000E4BD6"/>
    <w:rsid w:val="000E63DF"/>
    <w:rsid w:val="000E75AC"/>
    <w:rsid w:val="000F1FFE"/>
    <w:rsid w:val="000F27E0"/>
    <w:rsid w:val="000F53E7"/>
    <w:rsid w:val="000F62D0"/>
    <w:rsid w:val="000F67F0"/>
    <w:rsid w:val="00100DD2"/>
    <w:rsid w:val="0010335F"/>
    <w:rsid w:val="00103AD1"/>
    <w:rsid w:val="00104D13"/>
    <w:rsid w:val="00105FD3"/>
    <w:rsid w:val="00114716"/>
    <w:rsid w:val="00133C9B"/>
    <w:rsid w:val="001436C9"/>
    <w:rsid w:val="001442A0"/>
    <w:rsid w:val="00145A52"/>
    <w:rsid w:val="00147A8D"/>
    <w:rsid w:val="00150960"/>
    <w:rsid w:val="0015126E"/>
    <w:rsid w:val="0015435B"/>
    <w:rsid w:val="00155E4A"/>
    <w:rsid w:val="00163544"/>
    <w:rsid w:val="00163706"/>
    <w:rsid w:val="001664CE"/>
    <w:rsid w:val="0016722D"/>
    <w:rsid w:val="00170236"/>
    <w:rsid w:val="001731EE"/>
    <w:rsid w:val="001732D8"/>
    <w:rsid w:val="00173E85"/>
    <w:rsid w:val="00173F45"/>
    <w:rsid w:val="00175CD5"/>
    <w:rsid w:val="00177C9E"/>
    <w:rsid w:val="00180FAD"/>
    <w:rsid w:val="001822CB"/>
    <w:rsid w:val="00183605"/>
    <w:rsid w:val="00187650"/>
    <w:rsid w:val="00192C84"/>
    <w:rsid w:val="00196BEE"/>
    <w:rsid w:val="001A2063"/>
    <w:rsid w:val="001A2431"/>
    <w:rsid w:val="001A25CF"/>
    <w:rsid w:val="001A5711"/>
    <w:rsid w:val="001A5AC6"/>
    <w:rsid w:val="001A712E"/>
    <w:rsid w:val="001B2DD8"/>
    <w:rsid w:val="001B4138"/>
    <w:rsid w:val="001B4185"/>
    <w:rsid w:val="001B6688"/>
    <w:rsid w:val="001C1E30"/>
    <w:rsid w:val="001C3534"/>
    <w:rsid w:val="001C53AD"/>
    <w:rsid w:val="001C6F7F"/>
    <w:rsid w:val="001C780F"/>
    <w:rsid w:val="001D11D4"/>
    <w:rsid w:val="001D224D"/>
    <w:rsid w:val="001D2B6B"/>
    <w:rsid w:val="001D35D5"/>
    <w:rsid w:val="001D6DD3"/>
    <w:rsid w:val="001E0373"/>
    <w:rsid w:val="001E1725"/>
    <w:rsid w:val="001E20A3"/>
    <w:rsid w:val="001E5687"/>
    <w:rsid w:val="001E5FF4"/>
    <w:rsid w:val="001E6A06"/>
    <w:rsid w:val="001E75D3"/>
    <w:rsid w:val="001F5078"/>
    <w:rsid w:val="0020118D"/>
    <w:rsid w:val="002033C8"/>
    <w:rsid w:val="0020377D"/>
    <w:rsid w:val="00204013"/>
    <w:rsid w:val="00212F77"/>
    <w:rsid w:val="00213A71"/>
    <w:rsid w:val="00220C1F"/>
    <w:rsid w:val="002224E3"/>
    <w:rsid w:val="00240285"/>
    <w:rsid w:val="00241F3E"/>
    <w:rsid w:val="00242F1C"/>
    <w:rsid w:val="0024470F"/>
    <w:rsid w:val="002462F0"/>
    <w:rsid w:val="00247DB0"/>
    <w:rsid w:val="00252324"/>
    <w:rsid w:val="0025278D"/>
    <w:rsid w:val="00253DA6"/>
    <w:rsid w:val="00262BB6"/>
    <w:rsid w:val="00264130"/>
    <w:rsid w:val="00267E1A"/>
    <w:rsid w:val="00274D02"/>
    <w:rsid w:val="002766F4"/>
    <w:rsid w:val="00281B6A"/>
    <w:rsid w:val="00282534"/>
    <w:rsid w:val="002840C0"/>
    <w:rsid w:val="002863B3"/>
    <w:rsid w:val="0028652A"/>
    <w:rsid w:val="002929B4"/>
    <w:rsid w:val="00293B42"/>
    <w:rsid w:val="00293D50"/>
    <w:rsid w:val="002942AB"/>
    <w:rsid w:val="00294544"/>
    <w:rsid w:val="00297BAC"/>
    <w:rsid w:val="002A094C"/>
    <w:rsid w:val="002A74BF"/>
    <w:rsid w:val="002B0DB7"/>
    <w:rsid w:val="002B3B4A"/>
    <w:rsid w:val="002B440B"/>
    <w:rsid w:val="002B4440"/>
    <w:rsid w:val="002B5C0F"/>
    <w:rsid w:val="002B6E09"/>
    <w:rsid w:val="002C0326"/>
    <w:rsid w:val="002C4F9B"/>
    <w:rsid w:val="002C6FC5"/>
    <w:rsid w:val="002C7975"/>
    <w:rsid w:val="002D375D"/>
    <w:rsid w:val="002D6ADE"/>
    <w:rsid w:val="002D77EE"/>
    <w:rsid w:val="002E0F9D"/>
    <w:rsid w:val="002E1325"/>
    <w:rsid w:val="002E142D"/>
    <w:rsid w:val="002E5CC8"/>
    <w:rsid w:val="002E60B7"/>
    <w:rsid w:val="002E6DCA"/>
    <w:rsid w:val="002F2EF0"/>
    <w:rsid w:val="002F75E0"/>
    <w:rsid w:val="002F76B9"/>
    <w:rsid w:val="00300481"/>
    <w:rsid w:val="0030357D"/>
    <w:rsid w:val="0030441B"/>
    <w:rsid w:val="00305AB3"/>
    <w:rsid w:val="0031400B"/>
    <w:rsid w:val="00316323"/>
    <w:rsid w:val="00317540"/>
    <w:rsid w:val="00320E7E"/>
    <w:rsid w:val="00324F7D"/>
    <w:rsid w:val="003264DB"/>
    <w:rsid w:val="003302B9"/>
    <w:rsid w:val="003309BF"/>
    <w:rsid w:val="0033352C"/>
    <w:rsid w:val="00333F38"/>
    <w:rsid w:val="00336CB9"/>
    <w:rsid w:val="0034144C"/>
    <w:rsid w:val="00341E56"/>
    <w:rsid w:val="0034479A"/>
    <w:rsid w:val="00347195"/>
    <w:rsid w:val="00350D1D"/>
    <w:rsid w:val="00352E2C"/>
    <w:rsid w:val="003541DC"/>
    <w:rsid w:val="00354750"/>
    <w:rsid w:val="00355440"/>
    <w:rsid w:val="00355BCB"/>
    <w:rsid w:val="003571E9"/>
    <w:rsid w:val="0036098F"/>
    <w:rsid w:val="003615CB"/>
    <w:rsid w:val="00364747"/>
    <w:rsid w:val="00367159"/>
    <w:rsid w:val="00370151"/>
    <w:rsid w:val="00371176"/>
    <w:rsid w:val="00371F2D"/>
    <w:rsid w:val="003742A0"/>
    <w:rsid w:val="003749DA"/>
    <w:rsid w:val="003757AF"/>
    <w:rsid w:val="00375831"/>
    <w:rsid w:val="00381FF2"/>
    <w:rsid w:val="00382F32"/>
    <w:rsid w:val="0038631A"/>
    <w:rsid w:val="003868E7"/>
    <w:rsid w:val="00390AAC"/>
    <w:rsid w:val="00395754"/>
    <w:rsid w:val="003970B3"/>
    <w:rsid w:val="003A0563"/>
    <w:rsid w:val="003A1EED"/>
    <w:rsid w:val="003A2104"/>
    <w:rsid w:val="003A36F2"/>
    <w:rsid w:val="003A6781"/>
    <w:rsid w:val="003B29ED"/>
    <w:rsid w:val="003B2ABF"/>
    <w:rsid w:val="003B7452"/>
    <w:rsid w:val="003C012D"/>
    <w:rsid w:val="003C19FF"/>
    <w:rsid w:val="003C57FC"/>
    <w:rsid w:val="003C725E"/>
    <w:rsid w:val="003C7D03"/>
    <w:rsid w:val="003D5923"/>
    <w:rsid w:val="003D68BF"/>
    <w:rsid w:val="003E0F71"/>
    <w:rsid w:val="003E1031"/>
    <w:rsid w:val="003E1577"/>
    <w:rsid w:val="003E15FC"/>
    <w:rsid w:val="003E18E8"/>
    <w:rsid w:val="003E21D7"/>
    <w:rsid w:val="003E3CD8"/>
    <w:rsid w:val="003E5C52"/>
    <w:rsid w:val="003F2698"/>
    <w:rsid w:val="003F3056"/>
    <w:rsid w:val="003F3DB0"/>
    <w:rsid w:val="003F699A"/>
    <w:rsid w:val="003F7ACF"/>
    <w:rsid w:val="00400FD0"/>
    <w:rsid w:val="00401EC7"/>
    <w:rsid w:val="00402CD0"/>
    <w:rsid w:val="00406729"/>
    <w:rsid w:val="00406A97"/>
    <w:rsid w:val="0040741A"/>
    <w:rsid w:val="0041145F"/>
    <w:rsid w:val="004175C5"/>
    <w:rsid w:val="00420241"/>
    <w:rsid w:val="00420680"/>
    <w:rsid w:val="00422BED"/>
    <w:rsid w:val="00422D6E"/>
    <w:rsid w:val="00424B3A"/>
    <w:rsid w:val="00427409"/>
    <w:rsid w:val="00431158"/>
    <w:rsid w:val="00433AB9"/>
    <w:rsid w:val="00437BB8"/>
    <w:rsid w:val="00440411"/>
    <w:rsid w:val="004425D1"/>
    <w:rsid w:val="00442B2D"/>
    <w:rsid w:val="00443140"/>
    <w:rsid w:val="00446063"/>
    <w:rsid w:val="00450A5E"/>
    <w:rsid w:val="0045135E"/>
    <w:rsid w:val="00451993"/>
    <w:rsid w:val="00454662"/>
    <w:rsid w:val="004701D0"/>
    <w:rsid w:val="0047615F"/>
    <w:rsid w:val="00481882"/>
    <w:rsid w:val="00484006"/>
    <w:rsid w:val="00486C29"/>
    <w:rsid w:val="00492F0C"/>
    <w:rsid w:val="00493FEB"/>
    <w:rsid w:val="00494037"/>
    <w:rsid w:val="004A5228"/>
    <w:rsid w:val="004A56A5"/>
    <w:rsid w:val="004B0412"/>
    <w:rsid w:val="004B10B9"/>
    <w:rsid w:val="004B2205"/>
    <w:rsid w:val="004B2D5D"/>
    <w:rsid w:val="004C1DA2"/>
    <w:rsid w:val="004C79CD"/>
    <w:rsid w:val="004D29E8"/>
    <w:rsid w:val="004D3275"/>
    <w:rsid w:val="004D52B5"/>
    <w:rsid w:val="004D5F5F"/>
    <w:rsid w:val="004D68BB"/>
    <w:rsid w:val="004E2B7D"/>
    <w:rsid w:val="004E36FB"/>
    <w:rsid w:val="004E3C89"/>
    <w:rsid w:val="004E42F7"/>
    <w:rsid w:val="004F1534"/>
    <w:rsid w:val="004F189C"/>
    <w:rsid w:val="004F1E3D"/>
    <w:rsid w:val="00502C91"/>
    <w:rsid w:val="00502FFD"/>
    <w:rsid w:val="005035A2"/>
    <w:rsid w:val="00503C89"/>
    <w:rsid w:val="0051070E"/>
    <w:rsid w:val="00511023"/>
    <w:rsid w:val="0051211E"/>
    <w:rsid w:val="0051234C"/>
    <w:rsid w:val="00515ABD"/>
    <w:rsid w:val="00515C07"/>
    <w:rsid w:val="0051606A"/>
    <w:rsid w:val="00517AFE"/>
    <w:rsid w:val="00520A08"/>
    <w:rsid w:val="00525CDD"/>
    <w:rsid w:val="005268CC"/>
    <w:rsid w:val="0053020A"/>
    <w:rsid w:val="005302C4"/>
    <w:rsid w:val="005332E1"/>
    <w:rsid w:val="00534658"/>
    <w:rsid w:val="0053594E"/>
    <w:rsid w:val="00536250"/>
    <w:rsid w:val="0053750C"/>
    <w:rsid w:val="0054761D"/>
    <w:rsid w:val="00550822"/>
    <w:rsid w:val="00554691"/>
    <w:rsid w:val="005562F6"/>
    <w:rsid w:val="00556F20"/>
    <w:rsid w:val="00560EF5"/>
    <w:rsid w:val="00562FB3"/>
    <w:rsid w:val="00563C96"/>
    <w:rsid w:val="00564A73"/>
    <w:rsid w:val="005716CC"/>
    <w:rsid w:val="00571CD3"/>
    <w:rsid w:val="00573F70"/>
    <w:rsid w:val="00575526"/>
    <w:rsid w:val="00580FBC"/>
    <w:rsid w:val="005837B4"/>
    <w:rsid w:val="005838E2"/>
    <w:rsid w:val="00591133"/>
    <w:rsid w:val="00596E1A"/>
    <w:rsid w:val="00597AF6"/>
    <w:rsid w:val="005A1900"/>
    <w:rsid w:val="005A4AB9"/>
    <w:rsid w:val="005A57C9"/>
    <w:rsid w:val="005A598F"/>
    <w:rsid w:val="005B0D8E"/>
    <w:rsid w:val="005B25A9"/>
    <w:rsid w:val="005B4068"/>
    <w:rsid w:val="005B5301"/>
    <w:rsid w:val="005C1E43"/>
    <w:rsid w:val="005C3E4C"/>
    <w:rsid w:val="005C507C"/>
    <w:rsid w:val="005C7DCD"/>
    <w:rsid w:val="005D14D3"/>
    <w:rsid w:val="005D5B68"/>
    <w:rsid w:val="005E3B0F"/>
    <w:rsid w:val="005E3D1A"/>
    <w:rsid w:val="005F1A51"/>
    <w:rsid w:val="00605FC8"/>
    <w:rsid w:val="006062F3"/>
    <w:rsid w:val="00610224"/>
    <w:rsid w:val="00611862"/>
    <w:rsid w:val="006130F1"/>
    <w:rsid w:val="0061345D"/>
    <w:rsid w:val="006144F3"/>
    <w:rsid w:val="00614EDB"/>
    <w:rsid w:val="006161C9"/>
    <w:rsid w:val="0062028C"/>
    <w:rsid w:val="00625314"/>
    <w:rsid w:val="00625BCA"/>
    <w:rsid w:val="0062654F"/>
    <w:rsid w:val="006273D6"/>
    <w:rsid w:val="00631668"/>
    <w:rsid w:val="00633263"/>
    <w:rsid w:val="006333FC"/>
    <w:rsid w:val="00636F1D"/>
    <w:rsid w:val="00637B3B"/>
    <w:rsid w:val="006416A5"/>
    <w:rsid w:val="00650837"/>
    <w:rsid w:val="00650B44"/>
    <w:rsid w:val="00652DB2"/>
    <w:rsid w:val="00660BA6"/>
    <w:rsid w:val="006625CF"/>
    <w:rsid w:val="00663A3C"/>
    <w:rsid w:val="00664CEE"/>
    <w:rsid w:val="00666217"/>
    <w:rsid w:val="006662F0"/>
    <w:rsid w:val="00666AAF"/>
    <w:rsid w:val="0067367B"/>
    <w:rsid w:val="00683D10"/>
    <w:rsid w:val="00691058"/>
    <w:rsid w:val="00692DA6"/>
    <w:rsid w:val="006A0137"/>
    <w:rsid w:val="006A058F"/>
    <w:rsid w:val="006A3AB8"/>
    <w:rsid w:val="006A3CFB"/>
    <w:rsid w:val="006A4E77"/>
    <w:rsid w:val="006A6B6C"/>
    <w:rsid w:val="006B7096"/>
    <w:rsid w:val="006C7D22"/>
    <w:rsid w:val="006D1375"/>
    <w:rsid w:val="006D3A11"/>
    <w:rsid w:val="006D72EA"/>
    <w:rsid w:val="006E154A"/>
    <w:rsid w:val="006E179A"/>
    <w:rsid w:val="006E188B"/>
    <w:rsid w:val="006E2A36"/>
    <w:rsid w:val="006E5861"/>
    <w:rsid w:val="006F2ACB"/>
    <w:rsid w:val="006F4240"/>
    <w:rsid w:val="006F75F7"/>
    <w:rsid w:val="006F7788"/>
    <w:rsid w:val="006F7C20"/>
    <w:rsid w:val="007032A0"/>
    <w:rsid w:val="0070360C"/>
    <w:rsid w:val="00707064"/>
    <w:rsid w:val="0070799E"/>
    <w:rsid w:val="007079D8"/>
    <w:rsid w:val="00711521"/>
    <w:rsid w:val="007129AA"/>
    <w:rsid w:val="00714171"/>
    <w:rsid w:val="00722241"/>
    <w:rsid w:val="007229BF"/>
    <w:rsid w:val="00723CC2"/>
    <w:rsid w:val="00724A09"/>
    <w:rsid w:val="007254E1"/>
    <w:rsid w:val="00730539"/>
    <w:rsid w:val="00732E49"/>
    <w:rsid w:val="00740244"/>
    <w:rsid w:val="007431CD"/>
    <w:rsid w:val="00750217"/>
    <w:rsid w:val="00750A3F"/>
    <w:rsid w:val="00750CE4"/>
    <w:rsid w:val="0075128A"/>
    <w:rsid w:val="0075149F"/>
    <w:rsid w:val="007555A2"/>
    <w:rsid w:val="00757C4D"/>
    <w:rsid w:val="00761212"/>
    <w:rsid w:val="00763D06"/>
    <w:rsid w:val="007649AF"/>
    <w:rsid w:val="00771102"/>
    <w:rsid w:val="00773E2B"/>
    <w:rsid w:val="00775011"/>
    <w:rsid w:val="00776E19"/>
    <w:rsid w:val="00777750"/>
    <w:rsid w:val="00781195"/>
    <w:rsid w:val="0078412D"/>
    <w:rsid w:val="00792182"/>
    <w:rsid w:val="007931F4"/>
    <w:rsid w:val="0079424C"/>
    <w:rsid w:val="00795081"/>
    <w:rsid w:val="00795B2D"/>
    <w:rsid w:val="007A01C8"/>
    <w:rsid w:val="007A1290"/>
    <w:rsid w:val="007A14CF"/>
    <w:rsid w:val="007A1744"/>
    <w:rsid w:val="007A4EDF"/>
    <w:rsid w:val="007B7F1A"/>
    <w:rsid w:val="007C4F39"/>
    <w:rsid w:val="007C51CA"/>
    <w:rsid w:val="007C6BBE"/>
    <w:rsid w:val="007C7E88"/>
    <w:rsid w:val="007C7F6B"/>
    <w:rsid w:val="007D088D"/>
    <w:rsid w:val="007D2A6F"/>
    <w:rsid w:val="007D3E45"/>
    <w:rsid w:val="007D7900"/>
    <w:rsid w:val="007E1F0B"/>
    <w:rsid w:val="007E550A"/>
    <w:rsid w:val="007E656E"/>
    <w:rsid w:val="007E6D16"/>
    <w:rsid w:val="007E78D3"/>
    <w:rsid w:val="007F487D"/>
    <w:rsid w:val="007F624F"/>
    <w:rsid w:val="007F7733"/>
    <w:rsid w:val="008015AB"/>
    <w:rsid w:val="00803BCF"/>
    <w:rsid w:val="00807F7E"/>
    <w:rsid w:val="008146FD"/>
    <w:rsid w:val="00823399"/>
    <w:rsid w:val="00823D8F"/>
    <w:rsid w:val="00825806"/>
    <w:rsid w:val="0082606F"/>
    <w:rsid w:val="00827268"/>
    <w:rsid w:val="00840BEF"/>
    <w:rsid w:val="0084281A"/>
    <w:rsid w:val="00843491"/>
    <w:rsid w:val="0084506A"/>
    <w:rsid w:val="008475ED"/>
    <w:rsid w:val="00851E38"/>
    <w:rsid w:val="00852BA5"/>
    <w:rsid w:val="008557AE"/>
    <w:rsid w:val="0086102F"/>
    <w:rsid w:val="00861D50"/>
    <w:rsid w:val="00865A3E"/>
    <w:rsid w:val="00866208"/>
    <w:rsid w:val="00866217"/>
    <w:rsid w:val="00866C73"/>
    <w:rsid w:val="008677A1"/>
    <w:rsid w:val="00873B14"/>
    <w:rsid w:val="00873E10"/>
    <w:rsid w:val="00885D85"/>
    <w:rsid w:val="008915EC"/>
    <w:rsid w:val="00893AD8"/>
    <w:rsid w:val="00894A4E"/>
    <w:rsid w:val="00894D62"/>
    <w:rsid w:val="008A15F8"/>
    <w:rsid w:val="008A406F"/>
    <w:rsid w:val="008A54C7"/>
    <w:rsid w:val="008A6B6C"/>
    <w:rsid w:val="008B1A2F"/>
    <w:rsid w:val="008B1A54"/>
    <w:rsid w:val="008C3FBA"/>
    <w:rsid w:val="008C492E"/>
    <w:rsid w:val="008C5FA1"/>
    <w:rsid w:val="008D0171"/>
    <w:rsid w:val="008D597B"/>
    <w:rsid w:val="008D6971"/>
    <w:rsid w:val="008E2D0F"/>
    <w:rsid w:val="008E2FE0"/>
    <w:rsid w:val="008E3482"/>
    <w:rsid w:val="008E3FDB"/>
    <w:rsid w:val="008E54C9"/>
    <w:rsid w:val="008E55CE"/>
    <w:rsid w:val="008E638F"/>
    <w:rsid w:val="008E669A"/>
    <w:rsid w:val="008F0DF3"/>
    <w:rsid w:val="008F23A2"/>
    <w:rsid w:val="008F4C36"/>
    <w:rsid w:val="008F7891"/>
    <w:rsid w:val="008F7BBC"/>
    <w:rsid w:val="00906498"/>
    <w:rsid w:val="009079DF"/>
    <w:rsid w:val="009126B5"/>
    <w:rsid w:val="00913F0E"/>
    <w:rsid w:val="00914144"/>
    <w:rsid w:val="0091512D"/>
    <w:rsid w:val="00917911"/>
    <w:rsid w:val="00917EB4"/>
    <w:rsid w:val="00917EC3"/>
    <w:rsid w:val="00920B15"/>
    <w:rsid w:val="00920C0B"/>
    <w:rsid w:val="00924F21"/>
    <w:rsid w:val="00926997"/>
    <w:rsid w:val="00927875"/>
    <w:rsid w:val="0093030E"/>
    <w:rsid w:val="00930C27"/>
    <w:rsid w:val="009321E9"/>
    <w:rsid w:val="009336E8"/>
    <w:rsid w:val="00945492"/>
    <w:rsid w:val="00945D1E"/>
    <w:rsid w:val="00945EF3"/>
    <w:rsid w:val="00947FBC"/>
    <w:rsid w:val="00950D5E"/>
    <w:rsid w:val="00951FBD"/>
    <w:rsid w:val="00952335"/>
    <w:rsid w:val="009536B0"/>
    <w:rsid w:val="009552E9"/>
    <w:rsid w:val="00956E17"/>
    <w:rsid w:val="009576DF"/>
    <w:rsid w:val="00957895"/>
    <w:rsid w:val="00957E16"/>
    <w:rsid w:val="0096153F"/>
    <w:rsid w:val="009640D3"/>
    <w:rsid w:val="00964514"/>
    <w:rsid w:val="009646C4"/>
    <w:rsid w:val="00965F43"/>
    <w:rsid w:val="00966C80"/>
    <w:rsid w:val="009670C4"/>
    <w:rsid w:val="00974DF6"/>
    <w:rsid w:val="0097514B"/>
    <w:rsid w:val="00977720"/>
    <w:rsid w:val="00980841"/>
    <w:rsid w:val="00982126"/>
    <w:rsid w:val="00982ECF"/>
    <w:rsid w:val="00986D8F"/>
    <w:rsid w:val="0098780B"/>
    <w:rsid w:val="00991B78"/>
    <w:rsid w:val="00992AAB"/>
    <w:rsid w:val="00997804"/>
    <w:rsid w:val="009A139F"/>
    <w:rsid w:val="009A35C3"/>
    <w:rsid w:val="009A5E1E"/>
    <w:rsid w:val="009B083A"/>
    <w:rsid w:val="009B2626"/>
    <w:rsid w:val="009B3157"/>
    <w:rsid w:val="009B385F"/>
    <w:rsid w:val="009B49D8"/>
    <w:rsid w:val="009B7B64"/>
    <w:rsid w:val="009C5E02"/>
    <w:rsid w:val="009D35CB"/>
    <w:rsid w:val="009D5353"/>
    <w:rsid w:val="009D59EE"/>
    <w:rsid w:val="009E2D5B"/>
    <w:rsid w:val="009F0F77"/>
    <w:rsid w:val="009F4228"/>
    <w:rsid w:val="00A02E30"/>
    <w:rsid w:val="00A0513F"/>
    <w:rsid w:val="00A12FB9"/>
    <w:rsid w:val="00A15995"/>
    <w:rsid w:val="00A21415"/>
    <w:rsid w:val="00A22B64"/>
    <w:rsid w:val="00A261F8"/>
    <w:rsid w:val="00A352E1"/>
    <w:rsid w:val="00A37845"/>
    <w:rsid w:val="00A429BB"/>
    <w:rsid w:val="00A5190B"/>
    <w:rsid w:val="00A53BCC"/>
    <w:rsid w:val="00A55015"/>
    <w:rsid w:val="00A61EC9"/>
    <w:rsid w:val="00A6733F"/>
    <w:rsid w:val="00A731E9"/>
    <w:rsid w:val="00A745D8"/>
    <w:rsid w:val="00A760F2"/>
    <w:rsid w:val="00A77995"/>
    <w:rsid w:val="00A81034"/>
    <w:rsid w:val="00A83F2F"/>
    <w:rsid w:val="00A855DF"/>
    <w:rsid w:val="00A868D0"/>
    <w:rsid w:val="00A87940"/>
    <w:rsid w:val="00A92A26"/>
    <w:rsid w:val="00A95938"/>
    <w:rsid w:val="00AA0C76"/>
    <w:rsid w:val="00AA319F"/>
    <w:rsid w:val="00AA511D"/>
    <w:rsid w:val="00AA6C03"/>
    <w:rsid w:val="00AA6C15"/>
    <w:rsid w:val="00AB085C"/>
    <w:rsid w:val="00AB16BB"/>
    <w:rsid w:val="00AB3688"/>
    <w:rsid w:val="00AB6A49"/>
    <w:rsid w:val="00AB7AEA"/>
    <w:rsid w:val="00AC16F0"/>
    <w:rsid w:val="00AC4B8A"/>
    <w:rsid w:val="00AC55DA"/>
    <w:rsid w:val="00AC5911"/>
    <w:rsid w:val="00AC7A9D"/>
    <w:rsid w:val="00AD1BEB"/>
    <w:rsid w:val="00AD2956"/>
    <w:rsid w:val="00AD4179"/>
    <w:rsid w:val="00AD5629"/>
    <w:rsid w:val="00AD5893"/>
    <w:rsid w:val="00AE2231"/>
    <w:rsid w:val="00AE28C3"/>
    <w:rsid w:val="00AE4039"/>
    <w:rsid w:val="00AE444E"/>
    <w:rsid w:val="00AE7FF1"/>
    <w:rsid w:val="00AF100F"/>
    <w:rsid w:val="00AF3157"/>
    <w:rsid w:val="00B00A75"/>
    <w:rsid w:val="00B00AA4"/>
    <w:rsid w:val="00B077AD"/>
    <w:rsid w:val="00B106F8"/>
    <w:rsid w:val="00B11173"/>
    <w:rsid w:val="00B11767"/>
    <w:rsid w:val="00B1540B"/>
    <w:rsid w:val="00B23A74"/>
    <w:rsid w:val="00B243FA"/>
    <w:rsid w:val="00B25EE6"/>
    <w:rsid w:val="00B30EB5"/>
    <w:rsid w:val="00B329BE"/>
    <w:rsid w:val="00B34796"/>
    <w:rsid w:val="00B404C8"/>
    <w:rsid w:val="00B437F1"/>
    <w:rsid w:val="00B45361"/>
    <w:rsid w:val="00B5004D"/>
    <w:rsid w:val="00B5098F"/>
    <w:rsid w:val="00B50EE2"/>
    <w:rsid w:val="00B523F8"/>
    <w:rsid w:val="00B5385A"/>
    <w:rsid w:val="00B54479"/>
    <w:rsid w:val="00B60400"/>
    <w:rsid w:val="00B6066B"/>
    <w:rsid w:val="00B66E6E"/>
    <w:rsid w:val="00B70018"/>
    <w:rsid w:val="00B71F85"/>
    <w:rsid w:val="00B815EA"/>
    <w:rsid w:val="00B860DB"/>
    <w:rsid w:val="00B87D66"/>
    <w:rsid w:val="00B940C1"/>
    <w:rsid w:val="00B96AA9"/>
    <w:rsid w:val="00B9706A"/>
    <w:rsid w:val="00BA417A"/>
    <w:rsid w:val="00BA79FE"/>
    <w:rsid w:val="00BA7EF9"/>
    <w:rsid w:val="00BB4DFC"/>
    <w:rsid w:val="00BC232B"/>
    <w:rsid w:val="00BC3999"/>
    <w:rsid w:val="00BC4A3E"/>
    <w:rsid w:val="00BC4A5C"/>
    <w:rsid w:val="00BD0BCC"/>
    <w:rsid w:val="00BD0E49"/>
    <w:rsid w:val="00BD1DDE"/>
    <w:rsid w:val="00BD2429"/>
    <w:rsid w:val="00BD592F"/>
    <w:rsid w:val="00BD606A"/>
    <w:rsid w:val="00BE1352"/>
    <w:rsid w:val="00BE32FA"/>
    <w:rsid w:val="00BE7300"/>
    <w:rsid w:val="00BE7A3E"/>
    <w:rsid w:val="00BF1552"/>
    <w:rsid w:val="00BF242B"/>
    <w:rsid w:val="00BF6A76"/>
    <w:rsid w:val="00C02803"/>
    <w:rsid w:val="00C06F9E"/>
    <w:rsid w:val="00C07CCF"/>
    <w:rsid w:val="00C1009C"/>
    <w:rsid w:val="00C10BBE"/>
    <w:rsid w:val="00C134D3"/>
    <w:rsid w:val="00C14E6B"/>
    <w:rsid w:val="00C15717"/>
    <w:rsid w:val="00C170CB"/>
    <w:rsid w:val="00C2003F"/>
    <w:rsid w:val="00C223D9"/>
    <w:rsid w:val="00C226D8"/>
    <w:rsid w:val="00C25BC8"/>
    <w:rsid w:val="00C308A6"/>
    <w:rsid w:val="00C31E7B"/>
    <w:rsid w:val="00C33562"/>
    <w:rsid w:val="00C35BAC"/>
    <w:rsid w:val="00C361BF"/>
    <w:rsid w:val="00C4589B"/>
    <w:rsid w:val="00C45FFD"/>
    <w:rsid w:val="00C46F26"/>
    <w:rsid w:val="00C50BE4"/>
    <w:rsid w:val="00C5407C"/>
    <w:rsid w:val="00C601D1"/>
    <w:rsid w:val="00C607D2"/>
    <w:rsid w:val="00C60B97"/>
    <w:rsid w:val="00C62AD3"/>
    <w:rsid w:val="00C631A4"/>
    <w:rsid w:val="00C645EC"/>
    <w:rsid w:val="00C64842"/>
    <w:rsid w:val="00C65359"/>
    <w:rsid w:val="00C6752A"/>
    <w:rsid w:val="00C67DE8"/>
    <w:rsid w:val="00C7333B"/>
    <w:rsid w:val="00C74C16"/>
    <w:rsid w:val="00C77607"/>
    <w:rsid w:val="00C827DF"/>
    <w:rsid w:val="00C82CB3"/>
    <w:rsid w:val="00C83F38"/>
    <w:rsid w:val="00C84AC5"/>
    <w:rsid w:val="00C85823"/>
    <w:rsid w:val="00C96070"/>
    <w:rsid w:val="00C96738"/>
    <w:rsid w:val="00C97142"/>
    <w:rsid w:val="00CA09C3"/>
    <w:rsid w:val="00CA1C8F"/>
    <w:rsid w:val="00CA489D"/>
    <w:rsid w:val="00CA4C65"/>
    <w:rsid w:val="00CB08CC"/>
    <w:rsid w:val="00CB1826"/>
    <w:rsid w:val="00CB1A41"/>
    <w:rsid w:val="00CB3228"/>
    <w:rsid w:val="00CB3A3C"/>
    <w:rsid w:val="00CB5ECA"/>
    <w:rsid w:val="00CC0FBD"/>
    <w:rsid w:val="00CC2A39"/>
    <w:rsid w:val="00CC308F"/>
    <w:rsid w:val="00CC7977"/>
    <w:rsid w:val="00CD05FC"/>
    <w:rsid w:val="00CE2466"/>
    <w:rsid w:val="00CE4663"/>
    <w:rsid w:val="00CE482E"/>
    <w:rsid w:val="00CE4928"/>
    <w:rsid w:val="00CE5591"/>
    <w:rsid w:val="00CE7DA3"/>
    <w:rsid w:val="00CF1C3A"/>
    <w:rsid w:val="00D05146"/>
    <w:rsid w:val="00D05BA4"/>
    <w:rsid w:val="00D11F98"/>
    <w:rsid w:val="00D11FA1"/>
    <w:rsid w:val="00D12881"/>
    <w:rsid w:val="00D167C3"/>
    <w:rsid w:val="00D1697B"/>
    <w:rsid w:val="00D17878"/>
    <w:rsid w:val="00D21068"/>
    <w:rsid w:val="00D24716"/>
    <w:rsid w:val="00D26264"/>
    <w:rsid w:val="00D265E9"/>
    <w:rsid w:val="00D30EA1"/>
    <w:rsid w:val="00D32940"/>
    <w:rsid w:val="00D32FA6"/>
    <w:rsid w:val="00D353E4"/>
    <w:rsid w:val="00D423E8"/>
    <w:rsid w:val="00D42C8B"/>
    <w:rsid w:val="00D46F15"/>
    <w:rsid w:val="00D46FD4"/>
    <w:rsid w:val="00D52E39"/>
    <w:rsid w:val="00D53C32"/>
    <w:rsid w:val="00D55752"/>
    <w:rsid w:val="00D56E5E"/>
    <w:rsid w:val="00D640E4"/>
    <w:rsid w:val="00D6543C"/>
    <w:rsid w:val="00D6602C"/>
    <w:rsid w:val="00D7399B"/>
    <w:rsid w:val="00D74C43"/>
    <w:rsid w:val="00D75833"/>
    <w:rsid w:val="00D812CD"/>
    <w:rsid w:val="00D82BA6"/>
    <w:rsid w:val="00D8382A"/>
    <w:rsid w:val="00D907F1"/>
    <w:rsid w:val="00D91625"/>
    <w:rsid w:val="00D919DD"/>
    <w:rsid w:val="00D94BAF"/>
    <w:rsid w:val="00D97A7C"/>
    <w:rsid w:val="00D97AF7"/>
    <w:rsid w:val="00DA0DD6"/>
    <w:rsid w:val="00DA0E1A"/>
    <w:rsid w:val="00DA1D4A"/>
    <w:rsid w:val="00DA5CC0"/>
    <w:rsid w:val="00DA72AD"/>
    <w:rsid w:val="00DB0994"/>
    <w:rsid w:val="00DB140B"/>
    <w:rsid w:val="00DB2371"/>
    <w:rsid w:val="00DB38BB"/>
    <w:rsid w:val="00DB447A"/>
    <w:rsid w:val="00DB559F"/>
    <w:rsid w:val="00DB60CE"/>
    <w:rsid w:val="00DB7400"/>
    <w:rsid w:val="00DC1788"/>
    <w:rsid w:val="00DC1A6D"/>
    <w:rsid w:val="00DC1F57"/>
    <w:rsid w:val="00DC33E3"/>
    <w:rsid w:val="00DC46EE"/>
    <w:rsid w:val="00DC68A5"/>
    <w:rsid w:val="00DC78FF"/>
    <w:rsid w:val="00DD0FE1"/>
    <w:rsid w:val="00DD52A5"/>
    <w:rsid w:val="00DE3E75"/>
    <w:rsid w:val="00DE6356"/>
    <w:rsid w:val="00DE77C0"/>
    <w:rsid w:val="00DF6168"/>
    <w:rsid w:val="00E03A66"/>
    <w:rsid w:val="00E0542E"/>
    <w:rsid w:val="00E0591F"/>
    <w:rsid w:val="00E06217"/>
    <w:rsid w:val="00E10050"/>
    <w:rsid w:val="00E1019D"/>
    <w:rsid w:val="00E105AC"/>
    <w:rsid w:val="00E133F5"/>
    <w:rsid w:val="00E1479C"/>
    <w:rsid w:val="00E20DEA"/>
    <w:rsid w:val="00E22C34"/>
    <w:rsid w:val="00E24003"/>
    <w:rsid w:val="00E26720"/>
    <w:rsid w:val="00E2786D"/>
    <w:rsid w:val="00E300C9"/>
    <w:rsid w:val="00E33BA5"/>
    <w:rsid w:val="00E42360"/>
    <w:rsid w:val="00E45328"/>
    <w:rsid w:val="00E508C4"/>
    <w:rsid w:val="00E57073"/>
    <w:rsid w:val="00E60139"/>
    <w:rsid w:val="00E62C3B"/>
    <w:rsid w:val="00E63836"/>
    <w:rsid w:val="00E67AC8"/>
    <w:rsid w:val="00E70E00"/>
    <w:rsid w:val="00E73BE6"/>
    <w:rsid w:val="00E757E8"/>
    <w:rsid w:val="00E82205"/>
    <w:rsid w:val="00E832C1"/>
    <w:rsid w:val="00E86E5F"/>
    <w:rsid w:val="00E955F5"/>
    <w:rsid w:val="00EA0C88"/>
    <w:rsid w:val="00EA3722"/>
    <w:rsid w:val="00EB2448"/>
    <w:rsid w:val="00EB56A6"/>
    <w:rsid w:val="00EB7353"/>
    <w:rsid w:val="00EB796C"/>
    <w:rsid w:val="00EC0871"/>
    <w:rsid w:val="00EC3A7A"/>
    <w:rsid w:val="00EC52EC"/>
    <w:rsid w:val="00EC698A"/>
    <w:rsid w:val="00ED1965"/>
    <w:rsid w:val="00ED2C12"/>
    <w:rsid w:val="00ED5156"/>
    <w:rsid w:val="00ED7359"/>
    <w:rsid w:val="00EE101A"/>
    <w:rsid w:val="00EE7D4F"/>
    <w:rsid w:val="00EF0D62"/>
    <w:rsid w:val="00EF2109"/>
    <w:rsid w:val="00F00703"/>
    <w:rsid w:val="00F02B8C"/>
    <w:rsid w:val="00F0653D"/>
    <w:rsid w:val="00F15189"/>
    <w:rsid w:val="00F161FC"/>
    <w:rsid w:val="00F24134"/>
    <w:rsid w:val="00F2743F"/>
    <w:rsid w:val="00F33657"/>
    <w:rsid w:val="00F35CC6"/>
    <w:rsid w:val="00F41C37"/>
    <w:rsid w:val="00F41CDC"/>
    <w:rsid w:val="00F43728"/>
    <w:rsid w:val="00F50F2C"/>
    <w:rsid w:val="00F511B6"/>
    <w:rsid w:val="00F5649C"/>
    <w:rsid w:val="00F56A4D"/>
    <w:rsid w:val="00F578EA"/>
    <w:rsid w:val="00F605AD"/>
    <w:rsid w:val="00F60832"/>
    <w:rsid w:val="00F62034"/>
    <w:rsid w:val="00F63223"/>
    <w:rsid w:val="00F63946"/>
    <w:rsid w:val="00F64720"/>
    <w:rsid w:val="00F65683"/>
    <w:rsid w:val="00F665FB"/>
    <w:rsid w:val="00F67D97"/>
    <w:rsid w:val="00F703AB"/>
    <w:rsid w:val="00F72137"/>
    <w:rsid w:val="00F75A64"/>
    <w:rsid w:val="00F77267"/>
    <w:rsid w:val="00F80AE1"/>
    <w:rsid w:val="00F82AA4"/>
    <w:rsid w:val="00F82E80"/>
    <w:rsid w:val="00F934A0"/>
    <w:rsid w:val="00F95EC4"/>
    <w:rsid w:val="00F97276"/>
    <w:rsid w:val="00FA0473"/>
    <w:rsid w:val="00FA4B94"/>
    <w:rsid w:val="00FA544F"/>
    <w:rsid w:val="00FA7FA2"/>
    <w:rsid w:val="00FB1AEC"/>
    <w:rsid w:val="00FB34A8"/>
    <w:rsid w:val="00FB39A6"/>
    <w:rsid w:val="00FB5381"/>
    <w:rsid w:val="00FB5C5C"/>
    <w:rsid w:val="00FB72B8"/>
    <w:rsid w:val="00FC0244"/>
    <w:rsid w:val="00FC0F1A"/>
    <w:rsid w:val="00FC3FC7"/>
    <w:rsid w:val="00FD7F58"/>
    <w:rsid w:val="00FE1715"/>
    <w:rsid w:val="00FE182D"/>
    <w:rsid w:val="00FE2A7F"/>
    <w:rsid w:val="00FE34DB"/>
    <w:rsid w:val="00FE3579"/>
    <w:rsid w:val="00FE3F3F"/>
    <w:rsid w:val="00FE5A89"/>
    <w:rsid w:val="00FE5EE5"/>
    <w:rsid w:val="00FE6F60"/>
    <w:rsid w:val="00FF495D"/>
    <w:rsid w:val="5FB20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001B6895"/>
  <w15:chartTrackingRefBased/>
  <w15:docId w15:val="{8376B28B-CF23-4A0B-8775-613FC85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uiPriority="0"/>
    <w:lsdException w:name="endnote reference"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uiPriority="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rFonts w:ascii="Times New Roman" w:eastAsia="Batang" w:hAnsi="Times New Roman" w:cs="Arial"/>
      <w:szCs w:val="18"/>
      <w:lang w:val="id-ID"/>
    </w:rPr>
  </w:style>
  <w:style w:type="paragraph" w:styleId="Heading1">
    <w:name w:val="heading 1"/>
    <w:basedOn w:val="Normal"/>
    <w:next w:val="Normal"/>
    <w:link w:val="Heading1Char"/>
    <w:qFormat/>
    <w:locke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locked/>
    <w:pPr>
      <w:keepNext/>
      <w:spacing w:line="480" w:lineRule="auto"/>
      <w:ind w:firstLine="0"/>
      <w:jc w:val="center"/>
      <w:outlineLvl w:val="1"/>
    </w:pPr>
    <w:rPr>
      <w:rFonts w:eastAsia="Times New Roman" w:cs="Times New Roman"/>
      <w:sz w:val="28"/>
      <w:szCs w:val="24"/>
      <w:lang w:val="en-US" w:eastAsia="zh-CN"/>
    </w:rPr>
  </w:style>
  <w:style w:type="paragraph" w:styleId="Heading3">
    <w:name w:val="heading 3"/>
    <w:basedOn w:val="Normal"/>
    <w:link w:val="Heading3Char"/>
    <w:uiPriority w:val="9"/>
    <w:qFormat/>
    <w:pPr>
      <w:spacing w:before="100" w:beforeAutospacing="1" w:after="100" w:afterAutospacing="1"/>
      <w:ind w:firstLine="0"/>
      <w:jc w:val="left"/>
      <w:outlineLvl w:val="2"/>
    </w:pPr>
    <w:rPr>
      <w:rFonts w:eastAsia="Calibri" w:cs="Times New Roman"/>
      <w:b/>
      <w:bCs/>
      <w:sz w:val="27"/>
      <w:szCs w:val="27"/>
    </w:rPr>
  </w:style>
  <w:style w:type="paragraph" w:styleId="Heading4">
    <w:name w:val="heading 4"/>
    <w:basedOn w:val="Normal"/>
    <w:next w:val="Normal"/>
    <w:link w:val="Heading4Char"/>
    <w:uiPriority w:val="9"/>
    <w:qFormat/>
    <w:locked/>
    <w:pPr>
      <w:keepNext/>
      <w:keepLines/>
      <w:spacing w:before="200"/>
      <w:outlineLvl w:val="3"/>
    </w:pPr>
    <w:rPr>
      <w:rFonts w:ascii="Cambria" w:eastAsia="Calibri" w:hAnsi="Cambria" w:cs="Times New Roman"/>
      <w:b/>
      <w:i/>
      <w:color w:val="4F81BD"/>
      <w:sz w:val="18"/>
      <w:szCs w:val="20"/>
    </w:rPr>
  </w:style>
  <w:style w:type="paragraph" w:styleId="Heading5">
    <w:name w:val="heading 5"/>
    <w:basedOn w:val="Normal"/>
    <w:next w:val="Normal"/>
    <w:link w:val="Heading5Char"/>
    <w:qFormat/>
    <w:locked/>
    <w:pPr>
      <w:keepNext/>
      <w:spacing w:line="360" w:lineRule="auto"/>
      <w:ind w:right="-38" w:firstLine="0"/>
      <w:jc w:val="left"/>
      <w:outlineLvl w:val="4"/>
    </w:pPr>
    <w:rPr>
      <w:rFonts w:eastAsia="SimSun" w:cs="Times New Roman"/>
      <w:bCs/>
      <w:sz w:val="32"/>
      <w:szCs w:val="32"/>
      <w:lang w:val="en-US"/>
    </w:rPr>
  </w:style>
  <w:style w:type="paragraph" w:styleId="Heading6">
    <w:name w:val="heading 6"/>
    <w:basedOn w:val="Normal"/>
    <w:next w:val="Normal"/>
    <w:link w:val="Heading6Char"/>
    <w:qFormat/>
    <w:locked/>
    <w:pPr>
      <w:spacing w:before="240" w:after="60"/>
      <w:ind w:firstLine="0"/>
      <w:jc w:val="left"/>
      <w:outlineLvl w:val="5"/>
    </w:pPr>
    <w:rPr>
      <w:rFonts w:eastAsia="SimSun" w:cs="Times New Roman"/>
      <w:b/>
      <w:bCs/>
      <w:sz w:val="22"/>
      <w:szCs w:val="22"/>
      <w:lang w:val="en-US"/>
    </w:rPr>
  </w:style>
  <w:style w:type="paragraph" w:styleId="Heading7">
    <w:name w:val="heading 7"/>
    <w:basedOn w:val="Normal"/>
    <w:next w:val="Normal"/>
    <w:link w:val="Heading7Char"/>
    <w:qFormat/>
    <w:locked/>
    <w:pPr>
      <w:keepNext/>
      <w:ind w:firstLine="0"/>
      <w:outlineLvl w:val="6"/>
    </w:pPr>
    <w:rPr>
      <w:rFonts w:eastAsia="SimSun" w:cs="Times New Roman"/>
      <w:b/>
      <w:bCs/>
      <w:sz w:val="24"/>
      <w:szCs w:val="24"/>
      <w:lang w:val="en-US"/>
    </w:rPr>
  </w:style>
  <w:style w:type="paragraph" w:styleId="Heading8">
    <w:name w:val="heading 8"/>
    <w:basedOn w:val="Normal"/>
    <w:next w:val="Normal"/>
    <w:link w:val="Heading8Char"/>
    <w:qFormat/>
    <w:locked/>
    <w:pPr>
      <w:keepNext/>
      <w:spacing w:line="360" w:lineRule="auto"/>
      <w:ind w:firstLine="0"/>
      <w:jc w:val="lowKashida"/>
      <w:outlineLvl w:val="7"/>
    </w:pPr>
    <w:rPr>
      <w:rFonts w:eastAsia="Times New Roman" w:cs="Traditional Arabic"/>
      <w:sz w:val="24"/>
      <w:szCs w:val="24"/>
      <w:lang w:val="en-US" w:eastAsia="zh-TW"/>
    </w:rPr>
  </w:style>
  <w:style w:type="paragraph" w:styleId="Heading9">
    <w:name w:val="heading 9"/>
    <w:basedOn w:val="Normal"/>
    <w:next w:val="Normal"/>
    <w:link w:val="Heading9Char"/>
    <w:qFormat/>
    <w:locked/>
    <w:pPr>
      <w:keepNext/>
      <w:widowControl w:val="0"/>
      <w:tabs>
        <w:tab w:val="center" w:pos="4512"/>
      </w:tabs>
      <w:suppressAutoHyphens/>
      <w:ind w:firstLine="0"/>
      <w:jc w:val="center"/>
      <w:outlineLvl w:val="8"/>
    </w:pPr>
    <w:rPr>
      <w:rFonts w:eastAsia="MingLiU" w:cs="Times New Roman"/>
      <w:b/>
      <w:spacing w:val="-3"/>
      <w:sz w:val="24"/>
      <w:szCs w:val="20"/>
      <w:lang w:val="en-GB"/>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rPr>
  </w:style>
  <w:style w:type="character" w:customStyle="1" w:styleId="articletitle1">
    <w:name w:val="articletitle1"/>
    <w:rPr>
      <w:rFonts w:ascii="Arial" w:hAnsi="Arial" w:cs="Arial" w:hint="default"/>
      <w:color w:val="444444"/>
      <w:sz w:val="29"/>
      <w:szCs w:val="29"/>
    </w:rPr>
  </w:style>
  <w:style w:type="character" w:customStyle="1" w:styleId="atn">
    <w:name w:val="atn"/>
    <w:basedOn w:val="DefaultParagraphFont"/>
  </w:style>
  <w:style w:type="character" w:customStyle="1" w:styleId="WW8Num5z0">
    <w:name w:val="WW8Num5z0"/>
    <w:rPr>
      <w:rFonts w:ascii="Symbol" w:hAnsi="Symbol"/>
    </w:rPr>
  </w:style>
  <w:style w:type="character" w:styleId="Strong">
    <w:name w:val="Strong"/>
    <w:uiPriority w:val="22"/>
    <w:qFormat/>
    <w:rPr>
      <w:rFonts w:cs="Times New Roman"/>
      <w:b/>
      <w:bCs/>
    </w:rPr>
  </w:style>
  <w:style w:type="character" w:customStyle="1" w:styleId="WW8Num12z0">
    <w:name w:val="WW8Num12z0"/>
    <w:rPr>
      <w:rFonts w:ascii="Times New Roman" w:eastAsia="Times New Roman" w:hAnsi="Times New Roman" w:cs="Times New Roman"/>
    </w:rPr>
  </w:style>
  <w:style w:type="character" w:customStyle="1" w:styleId="doi">
    <w:name w:val="doi"/>
    <w:basedOn w:val="DefaultParagraphFont"/>
  </w:style>
  <w:style w:type="character" w:customStyle="1" w:styleId="A0">
    <w:name w:val="A0"/>
    <w:uiPriority w:val="99"/>
    <w:rPr>
      <w:rFonts w:cs="Calibri"/>
      <w:color w:val="000000"/>
      <w:sz w:val="20"/>
      <w:szCs w:val="20"/>
    </w:rPr>
  </w:style>
  <w:style w:type="character" w:customStyle="1" w:styleId="CharChar7">
    <w:name w:val="Char Char7"/>
    <w:locked/>
    <w:rPr>
      <w:sz w:val="24"/>
      <w:szCs w:val="24"/>
      <w:lang w:bidi="ar-SA"/>
    </w:rPr>
  </w:style>
  <w:style w:type="character" w:customStyle="1" w:styleId="WW8Num6z0">
    <w:name w:val="WW8Num6z0"/>
    <w:rPr>
      <w:rFonts w:ascii="Symbol" w:hAnsi="Symbol"/>
    </w:rPr>
  </w:style>
  <w:style w:type="character" w:customStyle="1" w:styleId="toctoggle">
    <w:name w:val="toctoggle"/>
    <w:basedOn w:val="DefaultParagraphFont"/>
  </w:style>
  <w:style w:type="character" w:customStyle="1" w:styleId="shorttext">
    <w:name w:val="short_text"/>
    <w:rPr>
      <w:rFonts w:cs="Times New Roman"/>
    </w:rPr>
  </w:style>
  <w:style w:type="character" w:customStyle="1" w:styleId="z-TopofFormChar">
    <w:name w:val="z-Top of Form Char"/>
    <w:link w:val="z-TopofForm"/>
    <w:rPr>
      <w:rFonts w:ascii="Arial" w:eastAsia="Times New Roman" w:hAnsi="Arial" w:cs="Arial"/>
      <w:vanish/>
      <w:sz w:val="16"/>
      <w:szCs w:val="16"/>
      <w:lang w:val="en-US" w:eastAsia="en-US"/>
    </w:rPr>
  </w:style>
  <w:style w:type="character" w:customStyle="1" w:styleId="maintext1">
    <w:name w:val="maintext1"/>
    <w:rPr>
      <w:rFonts w:ascii="Verdana" w:hAnsi="Verdana" w:cs="Times New Roman" w:hint="default"/>
      <w:sz w:val="20"/>
      <w:szCs w:val="20"/>
    </w:rPr>
  </w:style>
  <w:style w:type="character" w:customStyle="1" w:styleId="Heading4Char">
    <w:name w:val="Heading 4 Char"/>
    <w:link w:val="Heading4"/>
    <w:uiPriority w:val="9"/>
    <w:rPr>
      <w:rFonts w:ascii="Cambria" w:hAnsi="Cambria"/>
      <w:b/>
      <w:i/>
      <w:color w:val="4F81BD"/>
      <w:sz w:val="18"/>
      <w:lang w:eastAsia="en-US"/>
    </w:rPr>
  </w:style>
  <w:style w:type="character" w:customStyle="1" w:styleId="CharChar6">
    <w:name w:val="Char Char6"/>
    <w:locked/>
    <w:rPr>
      <w:sz w:val="24"/>
      <w:szCs w:val="24"/>
      <w:lang w:bidi="ar-SA"/>
    </w:rPr>
  </w:style>
  <w:style w:type="character" w:customStyle="1" w:styleId="BodyTextIndent3Char1">
    <w:name w:val="Body Text Indent 3 Char1"/>
    <w:rPr>
      <w:rFonts w:ascii="Calibri" w:eastAsia="Calibri" w:hAnsi="Calibri"/>
      <w:sz w:val="16"/>
      <w:szCs w:val="16"/>
      <w:lang w:val="en-US" w:eastAsia="en-US"/>
    </w:rPr>
  </w:style>
  <w:style w:type="character" w:customStyle="1" w:styleId="FootnoteTextChar1">
    <w:name w:val="Footnote Text Char1"/>
    <w:semiHidden/>
    <w:locked/>
    <w:rPr>
      <w:rFonts w:ascii="Times New Roman" w:hAnsi="Times New Roman" w:cs="Times New Roman" w:hint="default"/>
      <w:sz w:val="20"/>
      <w:szCs w:val="20"/>
    </w:rPr>
  </w:style>
  <w:style w:type="character" w:customStyle="1" w:styleId="body">
    <w:name w:val="body"/>
    <w:basedOn w:val="DefaultParagraphFont"/>
  </w:style>
  <w:style w:type="character" w:customStyle="1" w:styleId="style14">
    <w:name w:val="style14"/>
    <w:uiPriority w:val="99"/>
    <w:rPr>
      <w:rFonts w:cs="Times New Roman"/>
    </w:rPr>
  </w:style>
  <w:style w:type="character" w:customStyle="1" w:styleId="reference-text">
    <w:name w:val="reference-text"/>
    <w:basedOn w:val="DefaultParagraphFont"/>
  </w:style>
  <w:style w:type="character" w:customStyle="1" w:styleId="WW8Num11z1">
    <w:name w:val="WW8Num11z1"/>
    <w:rPr>
      <w:rFonts w:ascii="Courier New" w:hAnsi="Courier New"/>
    </w:rPr>
  </w:style>
  <w:style w:type="character" w:customStyle="1" w:styleId="cssmaroon">
    <w:name w:val="css_maroon"/>
    <w:rPr>
      <w:color w:val="800000"/>
    </w:rPr>
  </w:style>
  <w:style w:type="character" w:customStyle="1" w:styleId="BodyTextIndentChar1">
    <w:name w:val="Body Text Indent Char1"/>
    <w:aliases w:val=" Char Char1"/>
    <w:rPr>
      <w:rFonts w:eastAsia="Times New Roman" w:cs="Arial"/>
      <w:sz w:val="24"/>
      <w:szCs w:val="24"/>
      <w:lang w:val="en-GB" w:eastAsia="en-US"/>
    </w:rPr>
  </w:style>
  <w:style w:type="character" w:customStyle="1" w:styleId="subhead2">
    <w:name w:val="subhead2"/>
    <w:basedOn w:val="DefaultParagraphFont"/>
  </w:style>
  <w:style w:type="character" w:customStyle="1" w:styleId="nob2">
    <w:name w:val="no_b2"/>
    <w:rPr>
      <w:b w:val="0"/>
      <w:bCs w:val="0"/>
    </w:rPr>
  </w:style>
  <w:style w:type="character" w:customStyle="1" w:styleId="WW8Num10z0">
    <w:name w:val="WW8Num10z0"/>
    <w:rPr>
      <w:rFonts w:ascii="Symbol" w:hAnsi="Symbol"/>
    </w:rPr>
  </w:style>
  <w:style w:type="character" w:customStyle="1" w:styleId="gdheader">
    <w:name w:val="gdheader"/>
    <w:basedOn w:val="DefaultParagraphFont"/>
  </w:style>
  <w:style w:type="character" w:customStyle="1" w:styleId="WW8Num11z3">
    <w:name w:val="WW8Num11z3"/>
    <w:rPr>
      <w:rFonts w:ascii="Symbol" w:hAnsi="Symbol"/>
    </w:rPr>
  </w:style>
  <w:style w:type="character" w:customStyle="1" w:styleId="st">
    <w:name w:val="st"/>
    <w:basedOn w:val="DefaultParagraphFont"/>
  </w:style>
  <w:style w:type="character" w:customStyle="1" w:styleId="StyleBodyText75ptChar">
    <w:name w:val="Style Body Text + 7.5 pt Char"/>
    <w:rPr>
      <w:rFonts w:ascii="Arial" w:hAnsi="Arial"/>
      <w:sz w:val="15"/>
      <w:lang w:val="id-ID" w:eastAsia="en-US" w:bidi="ar-SA"/>
    </w:rPr>
  </w:style>
  <w:style w:type="character" w:styleId="FootnoteReference">
    <w:name w:val="footnote reference"/>
    <w:rPr>
      <w:vertAlign w:val="superscript"/>
    </w:rPr>
  </w:style>
  <w:style w:type="character" w:customStyle="1" w:styleId="hps">
    <w:name w:val="hps"/>
    <w:rPr>
      <w:rFonts w:cs="Times New Roman"/>
    </w:rPr>
  </w:style>
  <w:style w:type="character" w:customStyle="1" w:styleId="BodyText2Char1">
    <w:name w:val="Body Text 2 Char1"/>
    <w:rPr>
      <w:rFonts w:eastAsia="Times New Roman" w:cs="Arial"/>
      <w:szCs w:val="18"/>
      <w:lang w:eastAsia="en-US"/>
    </w:rPr>
  </w:style>
  <w:style w:type="character" w:customStyle="1" w:styleId="grame">
    <w:name w:val="grame"/>
    <w:basedOn w:val="DefaultParagraphFont"/>
  </w:style>
  <w:style w:type="character" w:styleId="HTMLCite">
    <w:name w:val="HTML Cite"/>
    <w:uiPriority w:val="99"/>
    <w:unhideWhenUsed/>
    <w:rPr>
      <w:i/>
      <w:iCs/>
    </w:rPr>
  </w:style>
  <w:style w:type="character" w:customStyle="1" w:styleId="Heading3Char">
    <w:name w:val="Heading 3 Char"/>
    <w:link w:val="Heading3"/>
    <w:uiPriority w:val="9"/>
    <w:locked/>
    <w:rPr>
      <w:rFonts w:ascii="Times New Roman" w:hAnsi="Times New Roman" w:cs="Times New Roman"/>
      <w:b/>
      <w:bCs/>
      <w:sz w:val="27"/>
      <w:szCs w:val="27"/>
    </w:rPr>
  </w:style>
  <w:style w:type="character" w:customStyle="1" w:styleId="Policepardfaut1">
    <w:name w:val="Police par défaut1"/>
  </w:style>
  <w:style w:type="character" w:customStyle="1" w:styleId="CharacterStyle5">
    <w:name w:val="Character Style 5"/>
    <w:rPr>
      <w:rFonts w:ascii="Arial" w:hAnsi="Arial"/>
      <w:sz w:val="16"/>
    </w:rPr>
  </w:style>
  <w:style w:type="character" w:customStyle="1" w:styleId="shorttext1">
    <w:name w:val="short_text1"/>
    <w:rPr>
      <w:sz w:val="26"/>
    </w:rPr>
  </w:style>
  <w:style w:type="character" w:customStyle="1" w:styleId="WW8Num16z3">
    <w:name w:val="WW8Num16z3"/>
    <w:rPr>
      <w:rFonts w:ascii="Symbol" w:hAnsi="Symbol"/>
    </w:rPr>
  </w:style>
  <w:style w:type="character" w:customStyle="1" w:styleId="style31">
    <w:name w:val="style_31"/>
    <w:rPr>
      <w:rFonts w:cs="Times New Roman"/>
      <w:color w:val="000000"/>
      <w:sz w:val="20"/>
      <w:szCs w:val="20"/>
    </w:rPr>
  </w:style>
  <w:style w:type="character" w:customStyle="1" w:styleId="citation-volume">
    <w:name w:val="citation-volume"/>
    <w:rPr>
      <w:rFonts w:ascii="Arial" w:hAnsi="Arial" w:cs="Arial" w:hint="default"/>
      <w:sz w:val="18"/>
      <w:szCs w:val="18"/>
    </w:rPr>
  </w:style>
  <w:style w:type="character" w:customStyle="1" w:styleId="cssauthor">
    <w:name w:val="css_author"/>
    <w:rPr>
      <w:color w:val="800000"/>
    </w:rPr>
  </w:style>
  <w:style w:type="character" w:customStyle="1" w:styleId="author">
    <w:name w:val="author"/>
    <w:basedOn w:val="DefaultParagraphFont"/>
    <w:uiPriority w:val="99"/>
  </w:style>
  <w:style w:type="character" w:styleId="LineNumber">
    <w:name w:val="line number"/>
    <w:uiPriority w:val="99"/>
    <w:rPr>
      <w:rFonts w:cs="Times New Roman"/>
    </w:rPr>
  </w:style>
  <w:style w:type="character" w:customStyle="1" w:styleId="CommentSubjectChar1">
    <w:name w:val="Comment Subject Char1"/>
    <w:rPr>
      <w:rFonts w:ascii="Times New Roman" w:eastAsia="Times New Roman" w:hAnsi="Times New Roman" w:cs="Times New Roman"/>
      <w:b/>
      <w:bCs/>
      <w:sz w:val="20"/>
      <w:szCs w:val="20"/>
      <w:lang w:val="id-ID" w:eastAsia="ja-JP"/>
    </w:rPr>
  </w:style>
  <w:style w:type="character" w:customStyle="1" w:styleId="content">
    <w:name w:val="content"/>
    <w:basedOn w:val="DefaultParagraphFont"/>
    <w:uiPriority w:val="99"/>
  </w:style>
  <w:style w:type="character" w:customStyle="1" w:styleId="style13">
    <w:name w:val="style13"/>
    <w:uiPriority w:val="99"/>
    <w:rPr>
      <w:rFonts w:cs="Times New Roman"/>
    </w:rPr>
  </w:style>
  <w:style w:type="character" w:customStyle="1" w:styleId="tnihongokanji">
    <w:name w:val="t_nihongo_kanji"/>
    <w:basedOn w:val="DefaultParagraphFont"/>
  </w:style>
  <w:style w:type="character" w:customStyle="1" w:styleId="personname">
    <w:name w:val="person_name"/>
    <w:basedOn w:val="DefaultParagraphFont"/>
  </w:style>
  <w:style w:type="character" w:customStyle="1" w:styleId="StyleBodyTextAsianSimSun75ptChar">
    <w:name w:val="Style Body Text + (Asian) SimSun 7.5 pt Char"/>
    <w:rPr>
      <w:rFonts w:ascii="Arial" w:eastAsia="SimSun" w:hAnsi="Arial"/>
      <w:sz w:val="15"/>
      <w:lang w:val="id-ID" w:eastAsia="en-US" w:bidi="ar-SA"/>
    </w:rPr>
  </w:style>
  <w:style w:type="character" w:customStyle="1" w:styleId="CommentReference1">
    <w:name w:val="Comment Reference1"/>
    <w:rPr>
      <w:sz w:val="16"/>
      <w:szCs w:val="16"/>
    </w:rPr>
  </w:style>
  <w:style w:type="character" w:customStyle="1" w:styleId="species">
    <w:name w:val="species"/>
    <w:basedOn w:val="DefaultParagraphFont"/>
    <w:uiPriority w:val="99"/>
  </w:style>
  <w:style w:type="character" w:customStyle="1" w:styleId="maintitle">
    <w:name w:val="maintitle"/>
    <w:basedOn w:val="DefaultParagraphFont"/>
  </w:style>
  <w:style w:type="character" w:customStyle="1" w:styleId="Absatz-Standardschriftart1">
    <w:name w:val="Absatz-Standardschriftart1"/>
  </w:style>
  <w:style w:type="character" w:customStyle="1" w:styleId="Char">
    <w:name w:val="Char"/>
    <w:rPr>
      <w:rFonts w:eastAsia="SimSun"/>
      <w:b/>
      <w:bCs/>
      <w:sz w:val="32"/>
      <w:szCs w:val="32"/>
      <w:lang w:val="en-US" w:eastAsia="en-US" w:bidi="ar-SA"/>
    </w:rPr>
  </w:style>
  <w:style w:type="character" w:styleId="PageNumber">
    <w:name w:val="page number"/>
    <w:rPr>
      <w:rFonts w:cs="Times New Roman"/>
    </w:rPr>
  </w:style>
  <w:style w:type="character" w:customStyle="1" w:styleId="CharChar">
    <w:name w:val="Char Char"/>
    <w:locked/>
    <w:rPr>
      <w:rFonts w:cs="Lotus" w:hint="cs"/>
      <w:szCs w:val="28"/>
      <w:cs/>
      <w:lang w:val="en-US" w:eastAsia="en-US" w:bidi="ar-SA"/>
    </w:rPr>
  </w:style>
  <w:style w:type="character" w:customStyle="1" w:styleId="citation-publication-date">
    <w:name w:val="citation-publication-date"/>
    <w:rPr>
      <w:rFonts w:ascii="Arial" w:hAnsi="Arial" w:cs="Arial" w:hint="default"/>
      <w:sz w:val="18"/>
      <w:szCs w:val="18"/>
    </w:rPr>
  </w:style>
  <w:style w:type="character" w:customStyle="1" w:styleId="gt-trans-draggable">
    <w:name w:val="gt-trans-draggable"/>
    <w:uiPriority w:val="99"/>
    <w:rPr>
      <w:rFonts w:cs="Times New Roman"/>
    </w:rPr>
  </w:style>
  <w:style w:type="character" w:styleId="CommentReference">
    <w:name w:val="annotation reference"/>
    <w:uiPriority w:val="99"/>
    <w:rPr>
      <w:rFonts w:cs="Times New Roman"/>
      <w:sz w:val="16"/>
      <w:szCs w:val="16"/>
    </w:rPr>
  </w:style>
  <w:style w:type="character" w:customStyle="1" w:styleId="MachinecrireHTML1">
    <w:name w:val="Machine à écrire HTML1"/>
    <w:rPr>
      <w:rFonts w:ascii="Courier New" w:eastAsia="Arial Unicode MS" w:hAnsi="Courier New" w:cs="Courier New"/>
      <w:sz w:val="20"/>
      <w:szCs w:val="20"/>
    </w:rPr>
  </w:style>
  <w:style w:type="character" w:customStyle="1" w:styleId="gi">
    <w:name w:val="gi"/>
    <w:basedOn w:val="DefaultParagraphFont"/>
  </w:style>
  <w:style w:type="character" w:customStyle="1" w:styleId="Heading2Char">
    <w:name w:val="Heading 2 Char"/>
    <w:link w:val="Heading2"/>
    <w:rPr>
      <w:rFonts w:ascii="Times New Roman" w:eastAsia="Times New Roman" w:hAnsi="Times New Roman"/>
      <w:sz w:val="28"/>
      <w:szCs w:val="24"/>
      <w:lang w:val="en-US" w:eastAsia="zh-CN"/>
    </w:rPr>
  </w:style>
  <w:style w:type="character" w:customStyle="1" w:styleId="b">
    <w:name w:val="b"/>
    <w:basedOn w:val="DefaultParagraphFont"/>
  </w:style>
  <w:style w:type="character" w:styleId="Emphasis">
    <w:name w:val="Emphasis"/>
    <w:uiPriority w:val="20"/>
    <w:qFormat/>
    <w:rPr>
      <w:rFonts w:cs="Times New Roman"/>
      <w:i/>
      <w:iCs/>
    </w:rPr>
  </w:style>
  <w:style w:type="character" w:customStyle="1" w:styleId="jbd-dafpus8Char">
    <w:name w:val="jbd-dafpus8 Char"/>
    <w:link w:val="jbd-dafpus8"/>
    <w:locked/>
    <w:rPr>
      <w:rFonts w:ascii="Times New Roman" w:eastAsia="Batang" w:hAnsi="Times New Roman" w:cs="Arial"/>
      <w:sz w:val="16"/>
      <w:szCs w:val="14"/>
      <w:lang w:val="id-ID"/>
    </w:rPr>
  </w:style>
  <w:style w:type="character" w:customStyle="1" w:styleId="Marquedannotation">
    <w:name w:val="Marque d'annotation"/>
    <w:rPr>
      <w:sz w:val="18"/>
    </w:rPr>
  </w:style>
  <w:style w:type="character" w:customStyle="1" w:styleId="googqs-tidbitgoogqs-tidbit-1">
    <w:name w:val="goog_qs-tidbit goog_qs-tidbit-1"/>
    <w:rPr>
      <w:rFonts w:cs="Times New Roman"/>
    </w:rPr>
  </w:style>
  <w:style w:type="character" w:customStyle="1" w:styleId="CharChar11">
    <w:name w:val="Char Char11"/>
    <w:locked/>
    <w:rPr>
      <w:rFonts w:ascii="Cambria" w:hAnsi="Cambria" w:hint="default"/>
      <w:b/>
      <w:bCs/>
      <w:color w:val="4F81BD"/>
      <w:sz w:val="24"/>
      <w:szCs w:val="24"/>
      <w:lang w:val="en-US" w:eastAsia="en-US" w:bidi="ar-SA"/>
    </w:rPr>
  </w:style>
  <w:style w:type="character" w:customStyle="1" w:styleId="TitleChar1">
    <w:name w:val="Title Char1"/>
    <w:rPr>
      <w:rFonts w:ascii="Cambria" w:eastAsia="Times New Roman" w:hAnsi="Cambria" w:cs="Times New Roman"/>
      <w:color w:val="17365D"/>
      <w:spacing w:val="5"/>
      <w:kern w:val="28"/>
      <w:sz w:val="52"/>
      <w:szCs w:val="52"/>
      <w:lang w:eastAsia="en-US"/>
    </w:rPr>
  </w:style>
  <w:style w:type="character" w:styleId="Hyperlink">
    <w:name w:val="Hyperlink"/>
    <w:uiPriority w:val="99"/>
    <w:unhideWhenUsed/>
    <w:rPr>
      <w:color w:val="0563C1"/>
      <w:u w:val="single"/>
    </w:rPr>
  </w:style>
  <w:style w:type="character" w:customStyle="1" w:styleId="page">
    <w:name w:val="page"/>
  </w:style>
  <w:style w:type="character" w:customStyle="1" w:styleId="pct-rti">
    <w:name w:val="pct-rti"/>
    <w:basedOn w:val="DefaultParagraphFont"/>
  </w:style>
  <w:style w:type="character" w:styleId="FollowedHyperlink">
    <w:name w:val="FollowedHyperlink"/>
    <w:rPr>
      <w:color w:val="800080"/>
      <w:u w:val="single"/>
    </w:rPr>
  </w:style>
  <w:style w:type="character" w:customStyle="1" w:styleId="st1">
    <w:name w:val="st1"/>
    <w:basedOn w:val="DefaultParagraphFont"/>
  </w:style>
  <w:style w:type="character" w:customStyle="1" w:styleId="WW8Num15z0">
    <w:name w:val="WW8Num15z0"/>
    <w:rPr>
      <w:rFonts w:ascii="Times New Roman" w:hAnsi="Times New Roman"/>
    </w:rPr>
  </w:style>
  <w:style w:type="character" w:customStyle="1" w:styleId="citationbook">
    <w:name w:val="citation book"/>
    <w:basedOn w:val="DefaultParagraphFont"/>
    <w:uiPriority w:val="99"/>
  </w:style>
  <w:style w:type="character" w:customStyle="1" w:styleId="z-BottomofFormChar">
    <w:name w:val="z-Bottom of Form Char"/>
    <w:link w:val="z-BottomofForm"/>
    <w:rPr>
      <w:rFonts w:ascii="Arial" w:eastAsia="Times New Roman" w:hAnsi="Arial" w:cs="Arial"/>
      <w:vanish/>
      <w:sz w:val="16"/>
      <w:szCs w:val="16"/>
      <w:lang w:val="en-US" w:eastAsia="en-US"/>
    </w:rPr>
  </w:style>
  <w:style w:type="character" w:styleId="PlaceholderText">
    <w:name w:val="Placeholder Text"/>
    <w:uiPriority w:val="99"/>
    <w:semiHidden/>
    <w:rPr>
      <w:color w:val="808080"/>
    </w:rPr>
  </w:style>
  <w:style w:type="character" w:customStyle="1" w:styleId="def">
    <w:name w:val="def"/>
    <w:rPr>
      <w:strike w:val="0"/>
      <w:dstrike w:val="0"/>
      <w:color w:val="9900FF"/>
      <w:u w:val="none"/>
    </w:rPr>
  </w:style>
  <w:style w:type="character" w:customStyle="1" w:styleId="binomial">
    <w:name w:val="binomial"/>
    <w:basedOn w:val="DefaultParagraphFont"/>
    <w:uiPriority w:val="99"/>
  </w:style>
  <w:style w:type="character" w:customStyle="1" w:styleId="BodyTextIndent2Char1">
    <w:name w:val="Body Text Indent 2 Char1"/>
    <w:rPr>
      <w:rFonts w:eastAsia="Times New Roman" w:cs="Arial"/>
      <w:szCs w:val="18"/>
      <w:lang w:eastAsia="en-US"/>
    </w:rPr>
  </w:style>
  <w:style w:type="character" w:customStyle="1" w:styleId="Heading1Char">
    <w:name w:val="Heading 1 Char"/>
    <w:link w:val="Heading1"/>
    <w:rPr>
      <w:rFonts w:ascii="Cambria" w:eastAsia="Times New Roman" w:hAnsi="Cambria" w:cs="Times New Roman"/>
      <w:b/>
      <w:bCs/>
      <w:kern w:val="32"/>
      <w:sz w:val="32"/>
      <w:szCs w:val="32"/>
      <w:lang w:val="id-ID"/>
    </w:rPr>
  </w:style>
  <w:style w:type="character" w:customStyle="1" w:styleId="WW8Num11z2">
    <w:name w:val="WW8Num11z2"/>
    <w:rPr>
      <w:rFonts w:ascii="Wingdings" w:hAnsi="Wingdings"/>
    </w:rPr>
  </w:style>
  <w:style w:type="character" w:customStyle="1" w:styleId="googqs-tidbitgoogqs-tidbit-0">
    <w:name w:val="goog_qs-tidbit goog_qs-tidbit-0"/>
    <w:rPr>
      <w:rFonts w:cs="Times New Roman"/>
    </w:rPr>
  </w:style>
  <w:style w:type="character" w:customStyle="1" w:styleId="PlainTextChar1">
    <w:name w:val="Plain Text Char1"/>
    <w:uiPriority w:val="99"/>
    <w:rPr>
      <w:rFonts w:ascii="Courier New" w:eastAsia="Batang" w:hAnsi="Courier New" w:cs="Courier New"/>
      <w:sz w:val="20"/>
      <w:szCs w:val="20"/>
      <w:lang w:val="id-ID" w:bidi="ar-SA"/>
    </w:rPr>
  </w:style>
  <w:style w:type="character" w:customStyle="1" w:styleId="texto1a1">
    <w:name w:val="texto1a1"/>
    <w:rPr>
      <w:rFonts w:ascii="Verdana" w:hAnsi="Verdana" w:hint="default"/>
      <w:color w:val="000000"/>
      <w:sz w:val="17"/>
      <w:szCs w:val="17"/>
    </w:rPr>
  </w:style>
  <w:style w:type="character" w:customStyle="1" w:styleId="gsa">
    <w:name w:val="gs_a"/>
    <w:basedOn w:val="DefaultParagraphFont"/>
    <w:uiPriority w:val="99"/>
  </w:style>
  <w:style w:type="character" w:customStyle="1" w:styleId="FooterChar1">
    <w:name w:val="Footer Char1"/>
    <w:semiHidden/>
    <w:rPr>
      <w:rFonts w:eastAsia="Times New Roman" w:cs="Arial"/>
      <w:szCs w:val="18"/>
      <w:lang w:eastAsia="en-US"/>
    </w:rPr>
  </w:style>
  <w:style w:type="character" w:customStyle="1" w:styleId="bodytext">
    <w:name w:val="bodytext"/>
    <w:basedOn w:val="DefaultParagraphFont"/>
  </w:style>
  <w:style w:type="character" w:customStyle="1" w:styleId="WW8Num11z0">
    <w:name w:val="WW8Num11z0"/>
    <w:rPr>
      <w:rFonts w:ascii="Times New Roman" w:eastAsia="Times New Roman" w:hAnsi="Times New Roman" w:cs="Times New Roman"/>
    </w:rPr>
  </w:style>
  <w:style w:type="character" w:customStyle="1" w:styleId="affiliation1">
    <w:name w:val="affiliation1"/>
    <w:rPr>
      <w:rFonts w:ascii="Arial" w:hAnsi="Arial" w:cs="Arial" w:hint="default"/>
      <w:sz w:val="20"/>
      <w:szCs w:val="20"/>
    </w:rPr>
  </w:style>
  <w:style w:type="character" w:styleId="EndnoteReference">
    <w:name w:val="endnote reference"/>
    <w:uiPriority w:val="99"/>
    <w:unhideWhenUsed/>
    <w:rPr>
      <w:vertAlign w:val="superscript"/>
    </w:rPr>
  </w:style>
  <w:style w:type="character" w:customStyle="1" w:styleId="CharChar12">
    <w:name w:val="Char Char12"/>
    <w:locked/>
    <w:rPr>
      <w:rFonts w:ascii="Cambria" w:hAnsi="Cambria" w:hint="default"/>
      <w:b/>
      <w:bCs/>
      <w:color w:val="4F81BD"/>
      <w:sz w:val="26"/>
      <w:szCs w:val="26"/>
      <w:lang w:val="en-US" w:eastAsia="en-US" w:bidi="ar-SA"/>
    </w:rPr>
  </w:style>
  <w:style w:type="character" w:customStyle="1" w:styleId="WW8Num8z0">
    <w:name w:val="WW8Num8z0"/>
    <w:rPr>
      <w:rFonts w:ascii="Symbol" w:hAnsi="Symbol"/>
    </w:rPr>
  </w:style>
  <w:style w:type="character" w:customStyle="1" w:styleId="gt-icon-text">
    <w:name w:val="gt-icon-text"/>
    <w:basedOn w:val="DefaultParagraphFont"/>
    <w:uiPriority w:val="99"/>
  </w:style>
  <w:style w:type="character" w:customStyle="1" w:styleId="citation-abbreviation2">
    <w:name w:val="citation-abbreviation2"/>
    <w:rPr>
      <w:rFonts w:ascii="Arial" w:hAnsi="Arial" w:cs="Arial" w:hint="default"/>
      <w:sz w:val="18"/>
      <w:szCs w:val="18"/>
    </w:rPr>
  </w:style>
  <w:style w:type="character" w:customStyle="1" w:styleId="editsection">
    <w:name w:val="editsection"/>
    <w:basedOn w:val="DefaultParagraphFont"/>
  </w:style>
  <w:style w:type="character" w:customStyle="1" w:styleId="WW8Num12z2">
    <w:name w:val="WW8Num12z2"/>
    <w:rPr>
      <w:rFonts w:ascii="Wingdings" w:hAnsi="Wingdings"/>
    </w:rPr>
  </w:style>
  <w:style w:type="character" w:customStyle="1" w:styleId="text">
    <w:name w:val="text"/>
    <w:basedOn w:val="DefaultParagraphFont"/>
  </w:style>
  <w:style w:type="character" w:customStyle="1" w:styleId="z3988">
    <w:name w:val="z3988"/>
    <w:basedOn w:val="DefaultParagraphFont"/>
  </w:style>
  <w:style w:type="character" w:customStyle="1" w:styleId="WW8Num16z1">
    <w:name w:val="WW8Num16z1"/>
    <w:rPr>
      <w:rFonts w:ascii="Courier New" w:hAnsi="Courier New"/>
    </w:rPr>
  </w:style>
  <w:style w:type="character" w:customStyle="1" w:styleId="citation">
    <w:name w:val="citation"/>
    <w:basedOn w:val="DefaultParagraphFont"/>
  </w:style>
  <w:style w:type="character" w:customStyle="1" w:styleId="BodyTextChar1">
    <w:name w:val="Body Text Char1"/>
    <w:semiHidden/>
    <w:locked/>
    <w:rPr>
      <w:rFonts w:ascii="Times New Roman" w:hAnsi="Times New Roman" w:cs="Times New Roman" w:hint="default"/>
      <w:sz w:val="24"/>
      <w:szCs w:val="24"/>
    </w:rPr>
  </w:style>
  <w:style w:type="character" w:customStyle="1" w:styleId="googqs-tidbit-1">
    <w:name w:val="goog_qs-tidbit-1"/>
    <w:uiPriority w:val="99"/>
    <w:rPr>
      <w:rFonts w:cs="Times New Roman"/>
    </w:rPr>
  </w:style>
  <w:style w:type="character" w:customStyle="1" w:styleId="apple-converted-space">
    <w:name w:val="apple-converted-space"/>
    <w:rPr>
      <w:rFonts w:cs="Times New Roman"/>
    </w:rPr>
  </w:style>
  <w:style w:type="character" w:customStyle="1" w:styleId="tnihongohelp">
    <w:name w:val="t_nihongo_help"/>
    <w:basedOn w:val="DefaultParagraphFont"/>
  </w:style>
  <w:style w:type="character" w:customStyle="1" w:styleId="topictitle">
    <w:name w:val="topic_title"/>
    <w:basedOn w:val="DefaultParagraphFont"/>
  </w:style>
  <w:style w:type="character" w:customStyle="1" w:styleId="apple-style-span">
    <w:name w:val="apple-style-span"/>
    <w:basedOn w:val="DefaultParagraphFont"/>
  </w:style>
  <w:style w:type="character" w:customStyle="1" w:styleId="CharChar4">
    <w:name w:val="Char Char4"/>
    <w:locked/>
    <w:rPr>
      <w:rFonts w:ascii="Calibri" w:hAnsi="Calibri" w:cs="Arial" w:hint="default"/>
      <w:sz w:val="22"/>
      <w:szCs w:val="22"/>
      <w:lang w:val="en-US" w:eastAsia="en-US" w:bidi="ar-SA"/>
    </w:rPr>
  </w:style>
  <w:style w:type="character" w:customStyle="1" w:styleId="paragraph">
    <w:name w:val="paragraph"/>
    <w:basedOn w:val="DefaultParagraphFont"/>
  </w:style>
  <w:style w:type="character" w:customStyle="1" w:styleId="abstractChar">
    <w:name w:val="abstract Char"/>
    <w:uiPriority w:val="99"/>
    <w:rPr>
      <w:rFonts w:eastAsia="SimSun"/>
      <w:lang w:val="en-US" w:eastAsia="zh-CN" w:bidi="ar-SA"/>
    </w:rPr>
  </w:style>
  <w:style w:type="character" w:customStyle="1" w:styleId="tnihongoicon">
    <w:name w:val="t_nihongo_icon"/>
    <w:basedOn w:val="DefaultParagraphFont"/>
  </w:style>
  <w:style w:type="character" w:customStyle="1" w:styleId="ft">
    <w:name w:val="ft"/>
    <w:rPr>
      <w:rFonts w:cs="Times New Roman"/>
    </w:rPr>
  </w:style>
  <w:style w:type="character" w:customStyle="1" w:styleId="ti">
    <w:name w:val="ti"/>
    <w:basedOn w:val="DefaultParagraphFont"/>
  </w:style>
  <w:style w:type="character" w:customStyle="1" w:styleId="singlehighlightclasssearchtoken">
    <w:name w:val="single_highlight_class searchtoken"/>
    <w:rPr>
      <w:rFonts w:ascii="Times New Roman" w:hAnsi="Times New Roman" w:cs="Times New Roman" w:hint="default"/>
    </w:rPr>
  </w:style>
  <w:style w:type="character" w:customStyle="1" w:styleId="black9pt">
    <w:name w:val="black9pt"/>
    <w:basedOn w:val="DefaultParagraphFont"/>
  </w:style>
  <w:style w:type="character" w:customStyle="1" w:styleId="Heading5Char">
    <w:name w:val="Heading 5 Char"/>
    <w:link w:val="Heading5"/>
    <w:rPr>
      <w:rFonts w:ascii="Times New Roman" w:eastAsia="SimSun" w:hAnsi="Times New Roman"/>
      <w:bCs/>
      <w:sz w:val="32"/>
      <w:szCs w:val="32"/>
      <w:lang w:val="en-US" w:eastAsia="en-US"/>
    </w:rPr>
  </w:style>
  <w:style w:type="character" w:customStyle="1" w:styleId="hpsalt-edited">
    <w:name w:val="hps alt-edited"/>
    <w:rPr>
      <w:rFonts w:ascii="Times New Roman" w:hAnsi="Times New Roman" w:cs="Times New Roman" w:hint="default"/>
    </w:rPr>
  </w:style>
  <w:style w:type="character" w:customStyle="1" w:styleId="comment">
    <w:name w:val="comment"/>
    <w:basedOn w:val="DefaultParagraphFont"/>
  </w:style>
  <w:style w:type="character" w:customStyle="1" w:styleId="Heading6Char">
    <w:name w:val="Heading 6 Char"/>
    <w:link w:val="Heading6"/>
    <w:rPr>
      <w:rFonts w:ascii="Times New Roman" w:eastAsia="SimSun" w:hAnsi="Times New Roman"/>
      <w:b/>
      <w:bCs/>
      <w:sz w:val="22"/>
      <w:szCs w:val="22"/>
      <w:lang w:val="en-US" w:eastAsia="en-US"/>
    </w:rPr>
  </w:style>
  <w:style w:type="character" w:customStyle="1" w:styleId="CharChar13">
    <w:name w:val="Char Char13"/>
    <w:locked/>
    <w:rPr>
      <w:rFonts w:ascii="Arial" w:hAnsi="Arial" w:cs="Arial" w:hint="default"/>
      <w:b/>
      <w:bCs/>
      <w:kern w:val="32"/>
      <w:sz w:val="32"/>
      <w:szCs w:val="32"/>
      <w:lang w:val="en-US" w:eastAsia="en-US" w:bidi="ar-SA"/>
    </w:rPr>
  </w:style>
  <w:style w:type="character" w:customStyle="1" w:styleId="Heading7Char">
    <w:name w:val="Heading 7 Char"/>
    <w:link w:val="Heading7"/>
    <w:rPr>
      <w:rFonts w:ascii="Times New Roman" w:eastAsia="SimSun" w:hAnsi="Times New Roman"/>
      <w:b/>
      <w:bCs/>
      <w:sz w:val="24"/>
      <w:szCs w:val="24"/>
      <w:lang w:val="en-US" w:eastAsia="en-US"/>
    </w:rPr>
  </w:style>
  <w:style w:type="character" w:customStyle="1" w:styleId="search1">
    <w:name w:val="search1"/>
    <w:rPr>
      <w:rFonts w:ascii="Times New Roman" w:hAnsi="Times New Roman" w:cs="Times New Roman" w:hint="default"/>
      <w:color w:val="228622"/>
    </w:rPr>
  </w:style>
  <w:style w:type="character" w:customStyle="1" w:styleId="Heading8Char">
    <w:name w:val="Heading 8 Char"/>
    <w:link w:val="Heading8"/>
    <w:rPr>
      <w:rFonts w:ascii="Times New Roman" w:eastAsia="Times New Roman" w:hAnsi="Times New Roman" w:cs="Traditional Arabic"/>
      <w:sz w:val="24"/>
      <w:szCs w:val="24"/>
      <w:lang w:val="en-US" w:eastAsia="zh-TW"/>
    </w:rPr>
  </w:style>
  <w:style w:type="character" w:customStyle="1" w:styleId="WW8Num12z1">
    <w:name w:val="WW8Num12z1"/>
    <w:rPr>
      <w:rFonts w:ascii="Courier New" w:hAnsi="Courier New"/>
    </w:rPr>
  </w:style>
  <w:style w:type="character" w:customStyle="1" w:styleId="pagination">
    <w:name w:val="pagination"/>
    <w:basedOn w:val="DefaultParagraphFont"/>
  </w:style>
  <w:style w:type="character" w:customStyle="1" w:styleId="Heading9Char">
    <w:name w:val="Heading 9 Char"/>
    <w:link w:val="Heading9"/>
    <w:rPr>
      <w:rFonts w:ascii="Times New Roman" w:eastAsia="MingLiU" w:hAnsi="Times New Roman"/>
      <w:b/>
      <w:spacing w:val="-3"/>
      <w:sz w:val="24"/>
      <w:lang w:val="en-GB" w:eastAsia="en-US"/>
    </w:rPr>
  </w:style>
  <w:style w:type="character" w:customStyle="1" w:styleId="Typewriter">
    <w:name w:val="Typewriter"/>
    <w:rPr>
      <w:rFonts w:ascii="Courier New" w:hAnsi="Courier New" w:cs="SimSun"/>
      <w:szCs w:val="20"/>
    </w:rPr>
  </w:style>
  <w:style w:type="character" w:customStyle="1" w:styleId="gt-icon-text1">
    <w:name w:val="gt-icon-text1"/>
    <w:uiPriority w:val="99"/>
    <w:rPr>
      <w:rFonts w:cs="Times New Roman"/>
    </w:rPr>
  </w:style>
  <w:style w:type="character" w:customStyle="1" w:styleId="A4">
    <w:name w:val="A4"/>
    <w:rPr>
      <w:color w:val="000000"/>
      <w:sz w:val="18"/>
      <w:szCs w:val="18"/>
    </w:rPr>
  </w:style>
  <w:style w:type="character" w:customStyle="1" w:styleId="WW8Num2z0">
    <w:name w:val="WW8Num2z0"/>
    <w:rPr>
      <w:rFonts w:ascii="Times New Roman" w:hAnsi="Times New Roman" w:cs="Times New Roman"/>
    </w:rPr>
  </w:style>
  <w:style w:type="character" w:customStyle="1" w:styleId="dnnctr456speciedetailpagetvtaxon0dnnctr456speciedetailpagetvtaxon1dnnctr456speciedetailpagetvtaxon5">
    <w:name w:val="dnn_ctr456_speciedetailpage_tvtaxon_0 dnn_ctr456_speciedetailpage_tvtaxon_1 dnn_ctr456_speciedetailpage_tvtaxon_5"/>
    <w:basedOn w:val="DefaultParagraphFont"/>
    <w:uiPriority w:val="99"/>
  </w:style>
  <w:style w:type="character" w:customStyle="1" w:styleId="CharChar10">
    <w:name w:val="Char Char10"/>
    <w:locked/>
    <w:rPr>
      <w:i/>
      <w:iCs/>
      <w:sz w:val="24"/>
      <w:szCs w:val="24"/>
      <w:lang w:val="en-US" w:eastAsia="en-US" w:bidi="ar-SA"/>
    </w:rPr>
  </w:style>
  <w:style w:type="character" w:customStyle="1" w:styleId="citation-issue">
    <w:name w:val="citation-issue"/>
    <w:rPr>
      <w:rFonts w:ascii="Arial" w:hAnsi="Arial" w:cs="Arial" w:hint="default"/>
      <w:sz w:val="18"/>
      <w:szCs w:val="18"/>
    </w:rPr>
  </w:style>
  <w:style w:type="character" w:customStyle="1" w:styleId="referencelink">
    <w:name w:val="referencelink"/>
    <w:basedOn w:val="DefaultParagraphFont"/>
  </w:style>
  <w:style w:type="character" w:customStyle="1" w:styleId="Style1CharChar">
    <w:name w:val="Style1 Char Char"/>
    <w:rPr>
      <w:lang w:val="en-GB" w:eastAsia="en-US" w:bidi="ar-SA"/>
    </w:rPr>
  </w:style>
  <w:style w:type="character" w:customStyle="1" w:styleId="rightcolumn">
    <w:name w:val="rightcolumn"/>
    <w:basedOn w:val="DefaultParagraphFont"/>
  </w:style>
  <w:style w:type="character" w:customStyle="1" w:styleId="citation-flpages">
    <w:name w:val="citation-flpages"/>
    <w:rPr>
      <w:rFonts w:ascii="Arial" w:hAnsi="Arial" w:cs="Arial" w:hint="default"/>
      <w:sz w:val="18"/>
      <w:szCs w:val="18"/>
    </w:rPr>
  </w:style>
  <w:style w:type="character" w:customStyle="1" w:styleId="subhead3">
    <w:name w:val="subhead3"/>
    <w:basedOn w:val="DefaultParagraphFont"/>
  </w:style>
  <w:style w:type="character" w:customStyle="1" w:styleId="a">
    <w:name w:val="a"/>
    <w:basedOn w:val="DefaultParagraphFont"/>
  </w:style>
  <w:style w:type="character" w:customStyle="1" w:styleId="CommentTextChar1">
    <w:name w:val="Comment Text Char1"/>
    <w:semiHidden/>
    <w:locked/>
    <w:rPr>
      <w:rFonts w:ascii="Times New Roman" w:hAnsi="Times New Roman" w:cs="Times New Roman" w:hint="default"/>
      <w:sz w:val="20"/>
      <w:szCs w:val="20"/>
    </w:rPr>
  </w:style>
  <w:style w:type="character" w:customStyle="1" w:styleId="HeaderChar1">
    <w:name w:val="Header Char1"/>
    <w:aliases w:val="Char1 Char1"/>
    <w:rPr>
      <w:rFonts w:eastAsia="Times New Roman" w:cs="Arial"/>
      <w:sz w:val="18"/>
      <w:szCs w:val="18"/>
      <w:lang w:val="id-ID"/>
    </w:rPr>
  </w:style>
  <w:style w:type="character" w:customStyle="1" w:styleId="WW8Num16z0">
    <w:name w:val="WW8Num16z0"/>
    <w:rPr>
      <w:rFonts w:ascii="Times New Roman" w:eastAsia="Times New Roman" w:hAnsi="Times New Roman" w:cs="Times New Roman"/>
    </w:rPr>
  </w:style>
  <w:style w:type="character" w:customStyle="1" w:styleId="printhide">
    <w:name w:val="printhide"/>
    <w:basedOn w:val="DefaultParagraphFont"/>
  </w:style>
  <w:style w:type="character" w:customStyle="1" w:styleId="WW8Num16z2">
    <w:name w:val="WW8Num16z2"/>
    <w:rPr>
      <w:rFonts w:ascii="Wingdings" w:hAnsi="Wingdings"/>
    </w:rPr>
  </w:style>
  <w:style w:type="character" w:customStyle="1" w:styleId="herb1">
    <w:name w:val="herb1"/>
    <w:rPr>
      <w:rFonts w:cs="Times New Roman"/>
      <w:color w:val="auto"/>
    </w:rPr>
  </w:style>
  <w:style w:type="character" w:customStyle="1" w:styleId="WW8Num12z3">
    <w:name w:val="WW8Num12z3"/>
    <w:rPr>
      <w:rFonts w:ascii="Symbol" w:hAnsi="Symbol"/>
    </w:rPr>
  </w:style>
  <w:style w:type="character" w:customStyle="1" w:styleId="datalink">
    <w:name w:val="datalink"/>
    <w:basedOn w:val="DefaultParagraphFont"/>
  </w:style>
  <w:style w:type="character" w:customStyle="1" w:styleId="look-inside-badge">
    <w:name w:val="look-inside-badge"/>
    <w:basedOn w:val="DefaultParagraphFont"/>
  </w:style>
  <w:style w:type="character" w:customStyle="1" w:styleId="seriestitle">
    <w:name w:val="seriestitle"/>
    <w:basedOn w:val="DefaultParagraphFont"/>
  </w:style>
  <w:style w:type="character" w:customStyle="1" w:styleId="BodyText3Char1">
    <w:name w:val="Body Text 3 Char1"/>
    <w:rPr>
      <w:rFonts w:eastAsia="Times New Roman"/>
      <w:sz w:val="22"/>
      <w:szCs w:val="24"/>
      <w:lang w:eastAsia="en-US"/>
    </w:rPr>
  </w:style>
  <w:style w:type="character" w:customStyle="1" w:styleId="title1">
    <w:name w:val="title1"/>
    <w:rPr>
      <w:rFonts w:ascii="Times New Roman" w:hAnsi="Times New Roman" w:hint="default"/>
      <w:b/>
      <w:bCs/>
      <w:i/>
      <w:iCs/>
      <w:color w:val="0066CC"/>
      <w:sz w:val="27"/>
      <w:szCs w:val="27"/>
    </w:rPr>
  </w:style>
  <w:style w:type="character" w:customStyle="1" w:styleId="BalloonTextChar1">
    <w:name w:val="Balloon Text Char1"/>
    <w:semiHidden/>
    <w:locked/>
    <w:rPr>
      <w:rFonts w:ascii="Tahoma" w:hAnsi="Tahoma" w:cs="Tahoma" w:hint="default"/>
      <w:sz w:val="16"/>
      <w:szCs w:val="16"/>
    </w:rPr>
  </w:style>
  <w:style w:type="paragraph" w:customStyle="1" w:styleId="jbd-Pendahul10">
    <w:name w:val="jbd-Pendahul10"/>
    <w:basedOn w:val="jbd-nam"/>
    <w:qFormat/>
    <w:pPr>
      <w:keepNext/>
      <w:spacing w:after="240"/>
    </w:pPr>
  </w:style>
  <w:style w:type="paragraph" w:customStyle="1" w:styleId="Textodebalo1">
    <w:name w:val="Texto de balão1"/>
    <w:basedOn w:val="Normal"/>
    <w:semiHidden/>
    <w:pPr>
      <w:ind w:firstLine="0"/>
    </w:pPr>
    <w:rPr>
      <w:rFonts w:ascii="Tahoma" w:eastAsia="SimSun" w:hAnsi="Tahoma" w:cs="Tahoma"/>
      <w:sz w:val="16"/>
      <w:szCs w:val="16"/>
      <w:lang w:val="en-US" w:eastAsia="pt-PT"/>
    </w:rPr>
  </w:style>
  <w:style w:type="paragraph" w:customStyle="1" w:styleId="jbd-jud12">
    <w:name w:val="jbd-jud12"/>
    <w:basedOn w:val="Normal"/>
    <w:qFormat/>
    <w:pPr>
      <w:spacing w:before="240"/>
      <w:ind w:firstLine="0"/>
      <w:jc w:val="center"/>
    </w:pPr>
    <w:rPr>
      <w:b/>
      <w:bCs/>
      <w:sz w:val="24"/>
      <w:szCs w:val="24"/>
    </w:rPr>
  </w:style>
  <w:style w:type="paragraph" w:customStyle="1" w:styleId="Equation">
    <w:name w:val="Equation"/>
    <w:basedOn w:val="Normal"/>
    <w:uiPriority w:val="99"/>
    <w:pPr>
      <w:widowControl w:val="0"/>
      <w:tabs>
        <w:tab w:val="right" w:pos="8787"/>
      </w:tabs>
      <w:bidi/>
      <w:spacing w:before="80" w:after="80" w:line="252" w:lineRule="auto"/>
      <w:ind w:hanging="2"/>
      <w:jc w:val="lowKashida"/>
    </w:pPr>
    <w:rPr>
      <w:rFonts w:eastAsia="Times New Roman" w:cs="Zar"/>
      <w:sz w:val="22"/>
      <w:szCs w:val="26"/>
      <w:lang w:val="en-US" w:eastAsia="en-US" w:bidi="fa-IR"/>
    </w:rPr>
  </w:style>
  <w:style w:type="paragraph" w:customStyle="1" w:styleId="jbd-keyword">
    <w:name w:val="jbd-keyword"/>
    <w:basedOn w:val="jbd-abs-gb-tab9"/>
    <w:qFormat/>
    <w:pPr>
      <w:widowControl w:val="0"/>
      <w:spacing w:before="240" w:after="480"/>
    </w:pPr>
  </w:style>
  <w:style w:type="paragraph" w:customStyle="1" w:styleId="jbd-dafpus8">
    <w:name w:val="jbd-dafpus8"/>
    <w:basedOn w:val="Normal"/>
    <w:link w:val="jbd-dafpus8Char"/>
    <w:qFormat/>
    <w:pPr>
      <w:ind w:left="284" w:hanging="284"/>
    </w:pPr>
    <w:rPr>
      <w:rFonts w:cs="Times New Roman"/>
      <w:sz w:val="16"/>
      <w:szCs w:val="14"/>
    </w:rPr>
  </w:style>
  <w:style w:type="paragraph" w:customStyle="1" w:styleId="jbd-pendahul">
    <w:name w:val="jbd-pendahul"/>
    <w:basedOn w:val="jbd-Pendahul10"/>
    <w:qFormat/>
    <w:pPr>
      <w:widowControl w:val="0"/>
      <w:spacing w:before="0"/>
    </w:pPr>
  </w:style>
  <w:style w:type="paragraph" w:customStyle="1" w:styleId="jbd-alamat">
    <w:name w:val="jbd-alamat"/>
    <w:basedOn w:val="Normal"/>
    <w:qFormat/>
    <w:pPr>
      <w:widowControl w:val="0"/>
      <w:ind w:firstLine="0"/>
      <w:jc w:val="center"/>
    </w:pPr>
    <w:rPr>
      <w:sz w:val="16"/>
      <w:szCs w:val="16"/>
    </w:rPr>
  </w:style>
  <w:style w:type="paragraph" w:customStyle="1" w:styleId="jbd-jud16">
    <w:name w:val="jbd-jud16"/>
    <w:basedOn w:val="jbd-jud12"/>
    <w:uiPriority w:val="99"/>
    <w:qFormat/>
    <w:pPr>
      <w:spacing w:before="720"/>
    </w:pPr>
    <w:rPr>
      <w:sz w:val="32"/>
      <w:szCs w:val="32"/>
    </w:rPr>
  </w:style>
  <w:style w:type="paragraph" w:styleId="z-TopofForm">
    <w:name w:val="HTML Top of Form"/>
    <w:basedOn w:val="Normal"/>
    <w:next w:val="Normal"/>
    <w:link w:val="z-TopofFormChar"/>
    <w:pPr>
      <w:pBdr>
        <w:bottom w:val="single" w:sz="6" w:space="1" w:color="auto"/>
      </w:pBdr>
      <w:ind w:firstLine="0"/>
      <w:jc w:val="center"/>
    </w:pPr>
    <w:rPr>
      <w:rFonts w:ascii="Arial" w:eastAsia="Times New Roman" w:hAnsi="Arial"/>
      <w:vanish/>
      <w:sz w:val="16"/>
      <w:szCs w:val="16"/>
      <w:lang w:val="en-US"/>
    </w:rPr>
  </w:style>
  <w:style w:type="paragraph" w:customStyle="1" w:styleId="jbt-genap">
    <w:name w:val="jbt-genap"/>
    <w:basedOn w:val="Normal"/>
    <w:pPr>
      <w:ind w:firstLine="0"/>
      <w:jc w:val="right"/>
    </w:pPr>
    <w:rPr>
      <w:rFonts w:ascii="Book Antiqua" w:eastAsia="Times New Roman" w:hAnsi="Book Antiqua" w:cs="Times New Roman"/>
      <w:b/>
      <w:bCs/>
      <w:i/>
      <w:iCs/>
      <w:sz w:val="18"/>
    </w:rPr>
  </w:style>
  <w:style w:type="paragraph" w:customStyle="1" w:styleId="jbd-diterima">
    <w:name w:val="jbd-diterima"/>
    <w:basedOn w:val="Normal"/>
    <w:uiPriority w:val="99"/>
    <w:qFormat/>
    <w:pPr>
      <w:widowControl w:val="0"/>
      <w:spacing w:before="240" w:after="480"/>
      <w:ind w:firstLine="0"/>
      <w:jc w:val="center"/>
    </w:pPr>
    <w:rPr>
      <w:sz w:val="16"/>
      <w:szCs w:val="16"/>
    </w:rPr>
  </w:style>
  <w:style w:type="paragraph" w:customStyle="1" w:styleId="Assuntodecomentrio1">
    <w:name w:val="Assunto de comentário1"/>
    <w:basedOn w:val="Normal"/>
    <w:next w:val="Normal"/>
    <w:semiHidden/>
    <w:rPr>
      <w:rFonts w:eastAsia="SimSun"/>
      <w:b/>
      <w:bCs/>
      <w:lang w:eastAsia="pt-PT"/>
    </w:rPr>
  </w:style>
  <w:style w:type="paragraph" w:customStyle="1" w:styleId="jbd-jud14">
    <w:name w:val="jbd-jud14"/>
    <w:basedOn w:val="jbd-jud16"/>
    <w:rPr>
      <w:sz w:val="28"/>
      <w:lang w:val="sv-SE"/>
    </w:rPr>
  </w:style>
  <w:style w:type="paragraph" w:styleId="z-BottomofForm">
    <w:name w:val="HTML Bottom of Form"/>
    <w:basedOn w:val="Normal"/>
    <w:next w:val="Normal"/>
    <w:link w:val="z-BottomofFormChar"/>
    <w:pPr>
      <w:pBdr>
        <w:top w:val="single" w:sz="6" w:space="1" w:color="auto"/>
      </w:pBdr>
      <w:ind w:firstLine="0"/>
      <w:jc w:val="center"/>
    </w:pPr>
    <w:rPr>
      <w:rFonts w:ascii="Arial" w:eastAsia="Times New Roman" w:hAnsi="Arial"/>
      <w:vanish/>
      <w:sz w:val="16"/>
      <w:szCs w:val="16"/>
      <w:lang w:val="en-US"/>
    </w:rPr>
  </w:style>
  <w:style w:type="paragraph" w:customStyle="1" w:styleId="jbd-Pendahul0">
    <w:name w:val="jbd-Pendahul"/>
    <w:basedOn w:val="jbd-Pendahul10"/>
    <w:uiPriority w:val="99"/>
    <w:pPr>
      <w:spacing w:before="0"/>
    </w:pPr>
    <w:rPr>
      <w:szCs w:val="20"/>
    </w:rPr>
  </w:style>
  <w:style w:type="paragraph" w:customStyle="1" w:styleId="jbd-subsubjud10">
    <w:name w:val="jbd-subsubjud10"/>
    <w:basedOn w:val="jbd-subjud10"/>
    <w:qFormat/>
    <w:rPr>
      <w:b w:val="0"/>
      <w:bCs/>
      <w:i/>
      <w:iCs w:val="0"/>
    </w:rPr>
  </w:style>
  <w:style w:type="paragraph" w:customStyle="1" w:styleId="jbd-subjud10">
    <w:name w:val="jbd-subjud10"/>
    <w:basedOn w:val="Normal"/>
    <w:qFormat/>
    <w:pPr>
      <w:keepNext/>
      <w:spacing w:before="240"/>
      <w:ind w:firstLine="0"/>
      <w:jc w:val="left"/>
    </w:pPr>
    <w:rPr>
      <w:b/>
      <w:iCs/>
      <w:szCs w:val="20"/>
    </w:rPr>
  </w:style>
  <w:style w:type="paragraph" w:customStyle="1" w:styleId="jbd-abs-gb-tab9">
    <w:name w:val="jbd-abs-gb-tab9"/>
    <w:basedOn w:val="Normal"/>
    <w:qFormat/>
    <w:pPr>
      <w:ind w:firstLine="0"/>
    </w:pPr>
    <w:rPr>
      <w:sz w:val="18"/>
      <w:szCs w:val="16"/>
    </w:rPr>
  </w:style>
  <w:style w:type="paragraph" w:customStyle="1" w:styleId="Heading">
    <w:name w:val="Heading"/>
    <w:basedOn w:val="Normal"/>
    <w:next w:val="Normal"/>
    <w:pPr>
      <w:keepNext/>
      <w:suppressAutoHyphens/>
      <w:spacing w:before="240" w:after="120"/>
      <w:ind w:firstLine="0"/>
    </w:pPr>
    <w:rPr>
      <w:rFonts w:ascii="Liberation Sans" w:eastAsia="DejaVu Sans" w:hAnsi="Liberation Sans" w:cs="DejaVu Sans"/>
      <w:sz w:val="28"/>
      <w:szCs w:val="28"/>
      <w:lang w:val="en-GB" w:eastAsia="ar-SA"/>
    </w:rPr>
  </w:style>
  <w:style w:type="paragraph" w:styleId="Revision">
    <w:name w:val="Revision"/>
    <w:uiPriority w:val="99"/>
    <w:rPr>
      <w:rFonts w:cs="Arial"/>
      <w:sz w:val="22"/>
      <w:szCs w:val="22"/>
    </w:rPr>
  </w:style>
  <w:style w:type="paragraph" w:customStyle="1" w:styleId="jbd-nam">
    <w:name w:val="jbd-nam"/>
    <w:basedOn w:val="Normal"/>
    <w:qFormat/>
    <w:pPr>
      <w:spacing w:before="480"/>
      <w:ind w:firstLine="0"/>
      <w:jc w:val="center"/>
    </w:pPr>
    <w:rPr>
      <w:b/>
      <w:bCs/>
      <w:caps/>
    </w:rPr>
  </w:style>
  <w:style w:type="table" w:styleId="TableGrid8">
    <w:name w:val="Table Grid 8"/>
    <w:basedOn w:val="TableNormal"/>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uiPriority w:val="5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Pr>
      <w:rFonts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TableTheme">
    <w:name w:val="Table Theme"/>
    <w:basedOn w:val="TableNormal"/>
    <w:rPr>
      <w:rFonts w:ascii="Times New Roman" w:eastAsia="Times New Roman"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Pr>
      <w:rFonts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eastAsia="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eastAsia="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one" w:sz="0" w:space="0" w:color="auto"/>
          <w:tr2bl w:val="none" w:sz="0" w:space="0" w:color="auto"/>
        </w:tcBorders>
      </w:tcPr>
    </w:tblStylePr>
    <w:tblStylePr w:type="firstCol">
      <w:rPr>
        <w:rFonts w:eastAsia="Times New Roman" w:cs="Times New Roman"/>
        <w:b/>
        <w:bCs/>
      </w:rPr>
    </w:tblStylePr>
    <w:tblStylePr w:type="lastCol">
      <w:rPr>
        <w:rFonts w:eastAsia="Times New Roman" w:cs="Times New Roman"/>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9BBB59"/>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9BBB59"/>
          <w:tl2br w:val="none" w:sz="0" w:space="0" w:color="auto"/>
          <w:tr2bl w:val="none" w:sz="0" w:space="0" w:color="auto"/>
        </w:tcBorders>
      </w:tcPr>
    </w:tblStylePr>
  </w:style>
  <w:style w:type="table" w:styleId="LightShading-Accent3">
    <w:name w:val="Light Shading Accent 3"/>
    <w:basedOn w:val="TableNormal"/>
    <w:uiPriority w:val="60"/>
    <w:rPr>
      <w:rFonts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styleId="MediumShading1-Accent6">
    <w:name w:val="Medium Shading 1 Accent 6"/>
    <w:basedOn w:val="TableNormal"/>
    <w:uiPriority w:val="63"/>
    <w:rPr>
      <w:rFonts w:cs="Arial"/>
      <w:sz w:val="22"/>
      <w:szCs w:val="22"/>
      <w:lang w:val="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LightShading-Accent6">
    <w:name w:val="Light Shading Accent 6"/>
    <w:basedOn w:val="TableNormal"/>
    <w:uiPriority w:val="60"/>
    <w:rPr>
      <w:rFonts w:ascii="Times New Roman" w:eastAsia="SimSu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FDE4D0"/>
      </w:tcPr>
    </w:tblStylePr>
  </w:style>
  <w:style w:type="table" w:styleId="MediumList1-Accent3">
    <w:name w:val="Medium List 1 Accent 3"/>
    <w:basedOn w:val="TableNormal"/>
    <w:uiPriority w:val="65"/>
    <w:rPr>
      <w:rFonts w:ascii="Times New Roman" w:eastAsia="SimSun" w:hAnsi="Times New Roman"/>
      <w:color w:val="000000"/>
    </w:rPr>
    <w:tblPr>
      <w:tblStyleRowBandSize w:val="1"/>
      <w:tblStyleColBandSize w:val="1"/>
      <w:tblBorders>
        <w:top w:val="single" w:sz="8" w:space="0" w:color="9BBB59"/>
        <w:bottom w:val="single" w:sz="8" w:space="0" w:color="9BBB59"/>
      </w:tblBorders>
    </w:tblPr>
    <w:tblStylePr w:type="firstRow">
      <w:rPr>
        <w:rFonts w:eastAsia="Times New Roman" w:cs="Times New Roman"/>
      </w:rPr>
      <w:tblPr/>
      <w:tcPr>
        <w:tcBorders>
          <w:top w:val="nil"/>
          <w:left w:val="none" w:sz="0" w:space="0" w:color="auto"/>
          <w:bottom w:val="single" w:sz="8" w:space="0" w:color="9BBB59"/>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none" w:sz="0" w:space="0" w:color="auto"/>
          <w:bottom w:val="single" w:sz="8" w:space="0" w:color="9BBB59"/>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none" w:sz="0" w:space="0" w:color="auto"/>
          <w:bottom w:val="single" w:sz="8" w:space="0" w:color="9BBB59"/>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9"/>
    <w:rPr>
      <w:rFonts w:cs="Arial"/>
      <w:sz w:val="22"/>
      <w:szCs w:val="22"/>
      <w:lang w:val="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single" w:sz="8" w:space="0" w:color="FFFFFF"/>
          <w:bottom w:val="none" w:sz="0" w:space="0" w:color="auto"/>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FBCAA2"/>
      </w:tcPr>
    </w:tblStylePr>
  </w:style>
  <w:style w:type="table" w:styleId="DarkList-Accent5">
    <w:name w:val="Dark List Accent 5"/>
    <w:basedOn w:val="TableNormal"/>
    <w:uiPriority w:val="70"/>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single" w:sz="18" w:space="0" w:color="FFFFFF"/>
          <w:bottom w:val="nil"/>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customStyle="1" w:styleId="MediumShading11">
    <w:name w:val="Medium Shading 11"/>
    <w:uiPriority w:val="99"/>
    <w:rPr>
      <w:rFonts w:cs="Arial"/>
      <w:lang w:val="id-ID" w:eastAsia="id-ID"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uiPriority w:val="62"/>
    <w:rPr>
      <w:rFonts w:cs="Arial"/>
      <w:lang w:val="id-ID" w:eastAsia="id-ID"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60"/>
    <w:rPr>
      <w:rFonts w:cs="Arial"/>
      <w:color w:val="000000"/>
      <w:lang w:val="id-ID" w:eastAsia="id-ID"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basedOn w:val="TableNormal"/>
    <w:uiPriority w:val="65"/>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rPr>
        <w:rFonts w:eastAsia="Times New Roman" w:cs="Times New Roman"/>
      </w:rPr>
      <w:tblPr/>
      <w:tcPr>
        <w:tcBorders>
          <w:top w:val="nil"/>
          <w:left w:val="none" w:sz="0" w:space="0" w:color="auto"/>
          <w:bottom w:val="single" w:sz="8" w:space="0" w:color="000000"/>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none" w:sz="0" w:space="0" w:color="auto"/>
          <w:bottom w:val="single" w:sz="8" w:space="0" w:color="000000"/>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none" w:sz="0" w:space="0" w:color="auto"/>
          <w:bottom w:val="single" w:sz="8" w:space="0" w:color="000000"/>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rFonts w:ascii="Times New Roman" w:eastAsia="SimSun" w:hAnsi="Times New Roman"/>
      <w:color w:val="000000"/>
    </w:rPr>
    <w:tblPr>
      <w:tblStyleRowBandSize w:val="1"/>
      <w:tblStyleColBandSize w:val="1"/>
      <w:tblBorders>
        <w:top w:val="single" w:sz="8" w:space="0" w:color="4F81BD"/>
        <w:bottom w:val="single" w:sz="8" w:space="0" w:color="4F81BD"/>
      </w:tblBorders>
    </w:tblPr>
    <w:tblStylePr w:type="firstRow">
      <w:rPr>
        <w:rFonts w:eastAsia="Times New Roman" w:cs="Times New Roman"/>
      </w:rPr>
      <w:tblPr/>
      <w:tcPr>
        <w:tcBorders>
          <w:top w:val="nil"/>
          <w:left w:val="none" w:sz="0" w:space="0" w:color="auto"/>
          <w:bottom w:val="single" w:sz="8" w:space="0" w:color="4F81BD"/>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none" w:sz="0" w:space="0" w:color="auto"/>
          <w:bottom w:val="single" w:sz="8" w:space="0" w:color="4F81BD"/>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none" w:sz="0" w:space="0" w:color="auto"/>
          <w:bottom w:val="single" w:sz="8" w:space="0" w:color="4F81BD"/>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2">
    <w:name w:val="Light Shading2"/>
    <w:basedOn w:val="TableNormal"/>
    <w:uiPriority w:val="60"/>
    <w:rPr>
      <w:rFonts w:ascii="Times New Roman" w:eastAsia="SimSu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TableGrid1">
    <w:name w:val="Table Grid1"/>
    <w:basedOn w:val="TableNormal"/>
    <w:uiPriority w:val="59"/>
    <w:rPr>
      <w:rFonts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Pr>
      <w:rFonts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DarkList-Accent51">
    <w:name w:val="Dark List - Accent 51"/>
    <w:basedOn w:val="TableNormal"/>
    <w:uiPriority w:val="70"/>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single" w:sz="18" w:space="0" w:color="FFFFFF"/>
          <w:bottom w:val="nil"/>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customStyle="1" w:styleId="MediumList21">
    <w:name w:val="Medium List 21"/>
    <w:basedOn w:val="TableNormal"/>
    <w:uiPriority w:val="6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single" w:sz="8" w:space="0" w:color="000000"/>
          <w:bottom w:val="nil"/>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il"/>
          <w:left w:val="none" w:sz="0" w:space="0" w:color="auto"/>
          <w:bottom w:val="nil"/>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TableGrid3">
    <w:name w:val="Table Grid3"/>
    <w:basedOn w:val="TableNormal"/>
    <w:uiPriority w:val="59"/>
    <w:rPr>
      <w:rFonts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
    <w:name w:val="Light Shading12"/>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LightShading21">
    <w:name w:val="Light Shading21"/>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DarkList-Accent52">
    <w:name w:val="Dark List - Accent 52"/>
    <w:basedOn w:val="TableNormal"/>
    <w:uiPriority w:val="70"/>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single" w:sz="18" w:space="0" w:color="FFFFFF"/>
          <w:bottom w:val="nil"/>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customStyle="1" w:styleId="MediumList211">
    <w:name w:val="Medium List 211"/>
    <w:basedOn w:val="TableNormal"/>
    <w:uiPriority w:val="6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single" w:sz="8" w:space="0" w:color="000000"/>
          <w:bottom w:val="nil"/>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il"/>
          <w:left w:val="none" w:sz="0" w:space="0" w:color="auto"/>
          <w:bottom w:val="nil"/>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LightShading3">
    <w:name w:val="Light Shading3"/>
    <w:basedOn w:val="TableNormal"/>
    <w:uiPriority w:val="60"/>
    <w:rPr>
      <w:rFonts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LightShading4">
    <w:name w:val="Light Shading4"/>
    <w:basedOn w:val="TableNormal"/>
    <w:uiPriority w:val="60"/>
    <w:rPr>
      <w:rFonts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LightList-Accent11">
    <w:name w:val="Light List - Accent 11"/>
    <w:basedOn w:val="TableNormal"/>
    <w:uiPriority w:val="61"/>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Genetic variations of Lansium domesticum Corr</vt:lpstr>
    </vt:vector>
  </TitlesOfParts>
  <Company>Sunankalijaga.org</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ICSE Template - UIN Sunan Kalijaga</dc:title>
  <dc:subject>Template Conference</dc:subject>
  <dc:creator>Riyanto Justofeel</dc:creator>
  <cp:keywords/>
  <cp:lastModifiedBy>justofeel@gmail.com</cp:lastModifiedBy>
  <cp:revision>2</cp:revision>
  <cp:lastPrinted>2013-07-31T22:50:00Z</cp:lastPrinted>
  <dcterms:created xsi:type="dcterms:W3CDTF">2019-10-07T04:46:00Z</dcterms:created>
  <dcterms:modified xsi:type="dcterms:W3CDTF">2019-10-07T04:46:00Z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